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CA" w:rsidRPr="002B4983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 w:bidi="ar-SA"/>
        </w:rPr>
      </w:pPr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ИНФОРМАЦИОННОЕ СООБЩЕНИЕ</w:t>
      </w:r>
      <w:r w:rsidR="00DB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о проведен</w:t>
      </w:r>
      <w:proofErr w:type="gramStart"/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 ау</w:t>
      </w:r>
      <w:proofErr w:type="gramEnd"/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кциона по продаже муниципального имущества</w:t>
      </w:r>
      <w:r w:rsidRPr="002B4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в электронной форме </w:t>
      </w:r>
    </w:p>
    <w:p w:rsidR="001852CA" w:rsidRPr="002B4983" w:rsidRDefault="001852CA" w:rsidP="001852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983">
        <w:rPr>
          <w:rFonts w:ascii="Times New Roman" w:hAnsi="Times New Roman" w:cs="Times New Roman"/>
          <w:b/>
          <w:sz w:val="26"/>
          <w:szCs w:val="26"/>
        </w:rPr>
        <w:t xml:space="preserve">Дата аукциона </w:t>
      </w:r>
      <w:r w:rsidRPr="00DB08EC">
        <w:rPr>
          <w:rFonts w:ascii="Times New Roman" w:hAnsi="Times New Roman" w:cs="Times New Roman"/>
          <w:b/>
          <w:sz w:val="26"/>
          <w:szCs w:val="26"/>
        </w:rPr>
        <w:t>«</w:t>
      </w:r>
      <w:r w:rsidR="00C328B0" w:rsidRPr="00DB0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5FF" w:rsidRPr="00DB08EC">
        <w:rPr>
          <w:rFonts w:ascii="Times New Roman" w:hAnsi="Times New Roman" w:cs="Times New Roman"/>
          <w:b/>
          <w:sz w:val="26"/>
          <w:szCs w:val="26"/>
        </w:rPr>
        <w:t>1</w:t>
      </w:r>
      <w:r w:rsidR="00DB08EC" w:rsidRPr="00DB08EC">
        <w:rPr>
          <w:rFonts w:ascii="Times New Roman" w:hAnsi="Times New Roman" w:cs="Times New Roman"/>
          <w:b/>
          <w:sz w:val="26"/>
          <w:szCs w:val="26"/>
        </w:rPr>
        <w:t>8</w:t>
      </w:r>
      <w:r w:rsidR="00C328B0" w:rsidRPr="00DB0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08E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725FF" w:rsidRPr="00DB08EC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DB08EC">
        <w:rPr>
          <w:rFonts w:ascii="Times New Roman" w:hAnsi="Times New Roman" w:cs="Times New Roman"/>
          <w:b/>
          <w:sz w:val="26"/>
          <w:szCs w:val="26"/>
        </w:rPr>
        <w:t xml:space="preserve"> 2022 г. в 12-00 </w:t>
      </w:r>
      <w:r w:rsidR="00517C5A" w:rsidRPr="00DB08EC">
        <w:rPr>
          <w:rFonts w:ascii="Times New Roman" w:hAnsi="Times New Roman" w:cs="Times New Roman"/>
          <w:b/>
          <w:sz w:val="26"/>
          <w:szCs w:val="26"/>
        </w:rPr>
        <w:t>(</w:t>
      </w:r>
      <w:r w:rsidR="00C8293B" w:rsidRPr="00DB08EC">
        <w:rPr>
          <w:rFonts w:ascii="Times New Roman" w:hAnsi="Times New Roman" w:cs="Times New Roman"/>
          <w:b/>
          <w:sz w:val="26"/>
          <w:szCs w:val="26"/>
        </w:rPr>
        <w:t>время местное</w:t>
      </w:r>
      <w:r w:rsidR="00517C5A" w:rsidRPr="00DB08EC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2715"/>
        <w:gridCol w:w="4605"/>
      </w:tblGrid>
      <w:tr w:rsidR="00064478" w:rsidRPr="002B4983">
        <w:tc>
          <w:tcPr>
            <w:tcW w:w="999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 процедуре</w:t>
            </w:r>
            <w:bookmarkStart w:id="0" w:name="_GoBack"/>
            <w:bookmarkEnd w:id="0"/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1.Тип процедуры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Аукцион (приватизация)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2.Наименование процедуры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Аукцион по продаже муниципального имущества в электронной форме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3.Адрес электронной площадки в сети «Интернет»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2B4983" w:rsidRDefault="00263583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852CA" w:rsidRPr="002B4983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sz w:val="26"/>
                  <w:szCs w:val="26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2B498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1852CA" w:rsidRPr="002B4983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 w:bidi="ar-SA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2B4983" w:rsidRDefault="00064478" w:rsidP="00183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78" w:rsidRPr="009D7149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CB163A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CB163A" w:rsidRPr="00CB163A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2B4983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163A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Default="00263583" w:rsidP="00CB163A">
            <w:pPr>
              <w:suppressLineNumbers/>
              <w:spacing w:line="225" w:lineRule="atLeast"/>
              <w:jc w:val="both"/>
              <w:rPr>
                <w:rFonts w:hint="eastAsia"/>
              </w:rPr>
            </w:pPr>
            <w:hyperlink r:id="rId8" w:history="1">
              <w:r w:rsidR="00CB163A" w:rsidRPr="00CB163A">
                <w:rPr>
                  <w:color w:val="0000FF"/>
                  <w:u w:val="single"/>
                </w:rPr>
                <w:t>https://sovrnhmao.ru/</w:t>
              </w:r>
            </w:hyperlink>
          </w:p>
          <w:p w:rsidR="00CB163A" w:rsidRPr="00CB163A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CB163A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CB163A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CB163A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CB163A" w:rsidRPr="00CB163A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B163A">
              <w:rPr>
                <w:rFonts w:ascii="Times New Roman" w:hAnsi="Times New Roman" w:cs="Times New Roman"/>
              </w:rPr>
              <w:t>Тел</w:t>
            </w:r>
            <w:r w:rsidRPr="00CB163A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Pr="00CB163A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CB163A">
              <w:rPr>
                <w:rFonts w:ascii="Times New Roman" w:hAnsi="Times New Roman" w:cs="Times New Roman"/>
                <w:lang w:val="en-US"/>
              </w:rPr>
              <w:t xml:space="preserve"> Bogatovasg@sovrnhmao.ru</w:t>
            </w:r>
          </w:p>
          <w:p w:rsidR="00064478" w:rsidRPr="00517C5A" w:rsidRDefault="00064478" w:rsidP="00CB163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  <w:lang w:val="en-US"/>
              </w:rPr>
            </w:pP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6.Нормативное регулирование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7.Сведения об Организаторе процедуры (Продавце)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64478" w:rsidRPr="002B4983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 8615011481, КПП 861501001,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адрес: 628240, ул.50 лет Пионерии ул., д.10, </w:t>
            </w:r>
            <w:proofErr w:type="spell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оветский</w:t>
            </w:r>
            <w:proofErr w:type="spell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Советский район, Ханты-Мансийский автономный округ – Югра, Тюменская область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Фактический (почтовый) адрес: 628240, ул.50 лет Пионерии ул., д.10, </w:t>
            </w:r>
            <w:proofErr w:type="spell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оветский</w:t>
            </w:r>
            <w:proofErr w:type="spell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Советский район, Ханты-Мансийский автономный округ – Югра, Тюменская область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Контактное лицо: Богатова Светлана Георгиевна</w:t>
            </w:r>
          </w:p>
          <w:p w:rsidR="00DB7162" w:rsidRPr="00CB163A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Адрес электронной почты: </w:t>
            </w:r>
            <w:proofErr w:type="spellStart"/>
            <w:r w:rsidR="00DB7162" w:rsidRPr="00CB163A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="00DB7162" w:rsidRPr="00CB163A">
              <w:rPr>
                <w:rFonts w:ascii="Times New Roman" w:hAnsi="Times New Roman" w:cs="Times New Roman"/>
              </w:rPr>
              <w:t>@</w:t>
            </w:r>
            <w:proofErr w:type="spellStart"/>
            <w:r w:rsidR="00DB7162" w:rsidRPr="00CB163A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="00DB7162" w:rsidRPr="00CB163A">
              <w:rPr>
                <w:rFonts w:ascii="Times New Roman" w:hAnsi="Times New Roman" w:cs="Times New Roman"/>
              </w:rPr>
              <w:t>.</w:t>
            </w:r>
            <w:proofErr w:type="spellStart"/>
            <w:r w:rsidR="00DB7162" w:rsidRPr="00CB163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телефон: (34675) 54854, 54855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8.Уполномоченный представитель Продавца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Комиссия по приватизации муниципального имущества Советского района, утвержденная распоряжением  администрации Советского района от 07.05.2020 №139-р</w:t>
            </w:r>
          </w:p>
        </w:tc>
      </w:tr>
      <w:tr w:rsidR="00064478" w:rsidRPr="002B4983">
        <w:tc>
          <w:tcPr>
            <w:tcW w:w="999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Лоты</w:t>
            </w:r>
          </w:p>
        </w:tc>
      </w:tr>
      <w:tr w:rsidR="00064478" w:rsidRPr="002B4983" w:rsidTr="00C328B0">
        <w:trPr>
          <w:trHeight w:val="527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 </w:t>
            </w:r>
            <w:r w:rsidRPr="002B498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</w:t>
            </w:r>
          </w:p>
          <w:p w:rsidR="00064478" w:rsidRPr="002B4983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28B0" w:rsidRDefault="00C328B0" w:rsidP="00C328B0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нежилое здание с </w:t>
            </w:r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кадастровым номером 86:09:0101008:1039, </w:t>
            </w:r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общей площадью 222,2 </w:t>
            </w:r>
            <w:proofErr w:type="gramStart"/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квадратных</w:t>
            </w:r>
            <w:proofErr w:type="gramEnd"/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метра</w:t>
            </w:r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, расположенн</w:t>
            </w:r>
            <w:r w:rsidR="00F4773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ое</w:t>
            </w:r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 по адресу: </w:t>
            </w:r>
            <w:proofErr w:type="gramStart"/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Ханты-Мансийский автономный округ – Югра, Советский район, г. Советский, ул. Калинина, д.2, </w:t>
            </w:r>
            <w:proofErr w:type="gramEnd"/>
          </w:p>
          <w:p w:rsidR="009D7149" w:rsidRPr="00C328B0" w:rsidRDefault="00C328B0" w:rsidP="009D7149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земельн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ый</w:t>
            </w:r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 w:rsidRPr="00C328B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 </w:t>
            </w:r>
            <w:r w:rsidR="009D7149">
              <w:rPr>
                <w:sz w:val="26"/>
                <w:szCs w:val="26"/>
                <w:lang w:eastAsia="ru-RU"/>
              </w:rPr>
              <w:t>с кадастровым номером 86:09:0101013:2579, общей площадью 4880 квадратных метров, категория земель: земли населенных пунктов, вид разрешенного использования: коммунальное обслуживание.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1C7F1D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9.2. Начальная цена, руб., </w:t>
            </w:r>
            <w:r w:rsidR="00DA09D8"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НДС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BE62AC" w:rsidRDefault="00BE62AC" w:rsidP="00BE62A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62AC">
              <w:rPr>
                <w:rFonts w:ascii="Times New Roman" w:hAnsi="Times New Roman" w:cs="Times New Roman"/>
                <w:sz w:val="26"/>
                <w:szCs w:val="26"/>
              </w:rPr>
              <w:t>3 996 000,00</w:t>
            </w:r>
            <w:r w:rsidRPr="00BE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852CA" w:rsidRPr="00BE62A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E62AC">
              <w:rPr>
                <w:rFonts w:ascii="Times New Roman" w:hAnsi="Times New Roman" w:cs="Times New Roman"/>
                <w:sz w:val="26"/>
                <w:szCs w:val="26"/>
              </w:rPr>
              <w:t>три миллиона девятьсот девяносто шесть тысяч</w:t>
            </w:r>
            <w:r w:rsidR="001852CA" w:rsidRPr="00BE62A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C7F1D" w:rsidRPr="00BE62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852CA" w:rsidRPr="00BE62A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C7F1D" w:rsidRPr="00BE62A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852CA" w:rsidRPr="00BE62AC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="001852CA" w:rsidRPr="00BE6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 Шаг аукциона (шаг торговой секции), руб.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BE62AC" w:rsidRDefault="00BE62A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2AC">
              <w:rPr>
                <w:rFonts w:ascii="Times New Roman" w:hAnsi="Times New Roman" w:cs="Times New Roman"/>
                <w:sz w:val="26"/>
                <w:szCs w:val="26"/>
              </w:rPr>
              <w:t>199 800,00</w:t>
            </w:r>
            <w:r w:rsidRPr="00BE6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2CA" w:rsidRPr="00BE62A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 Задаток, руб.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BE62AC" w:rsidRDefault="00BE62A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2AC">
              <w:rPr>
                <w:rFonts w:ascii="Times New Roman" w:hAnsi="Times New Roman" w:cs="Times New Roman"/>
                <w:sz w:val="26"/>
                <w:szCs w:val="26"/>
              </w:rPr>
              <w:t>799 200,00</w:t>
            </w:r>
            <w:r w:rsidRPr="00BE6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9D8" w:rsidRPr="00BE62A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10.Основание для продажи имущества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BE62AC" w:rsidRDefault="00BE62AC" w:rsidP="00D32E8C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2A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Советского района от 11.07.2022 № 2129 «О проведен</w:t>
            </w:r>
            <w:proofErr w:type="gramStart"/>
            <w:r w:rsidRPr="00BE62AC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BE62AC">
              <w:rPr>
                <w:rFonts w:ascii="Times New Roman" w:hAnsi="Times New Roman" w:cs="Times New Roman"/>
                <w:sz w:val="26"/>
                <w:szCs w:val="26"/>
              </w:rPr>
              <w:t>кциона по продаже муниципального имущества»</w:t>
            </w:r>
          </w:p>
        </w:tc>
      </w:tr>
      <w:tr w:rsidR="00064478" w:rsidRPr="002B4983" w:rsidTr="00AC4774">
        <w:trPr>
          <w:trHeight w:val="1033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12.Описание имущества (характеристики)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0725FF" w:rsidRDefault="00390716" w:rsidP="00F4773F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 w:rsidRPr="000725FF">
              <w:rPr>
                <w:rFonts w:ascii="Times New Roman" w:hAnsi="Times New Roman" w:cs="Times New Roman"/>
              </w:rPr>
              <w:t xml:space="preserve">Одноэтажное нежилое здание, подземных этажей нет, крыша </w:t>
            </w:r>
            <w:r w:rsidR="00F4773F">
              <w:rPr>
                <w:rFonts w:ascii="Times New Roman" w:hAnsi="Times New Roman" w:cs="Times New Roman"/>
              </w:rPr>
              <w:t>–</w:t>
            </w:r>
            <w:r w:rsidRPr="000725FF">
              <w:rPr>
                <w:rFonts w:ascii="Times New Roman" w:hAnsi="Times New Roman" w:cs="Times New Roman"/>
              </w:rPr>
              <w:t xml:space="preserve"> </w:t>
            </w:r>
            <w:r w:rsidR="000725FF" w:rsidRPr="000725FF">
              <w:rPr>
                <w:rFonts w:ascii="Times New Roman" w:hAnsi="Times New Roman" w:cs="Times New Roman"/>
              </w:rPr>
              <w:t>шифер</w:t>
            </w:r>
            <w:r w:rsidR="00F4773F">
              <w:rPr>
                <w:rFonts w:ascii="Times New Roman" w:hAnsi="Times New Roman" w:cs="Times New Roman"/>
              </w:rPr>
              <w:t>.</w:t>
            </w:r>
            <w:r w:rsidRPr="000725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13.Обременения (ограничения)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14.Срок и порядок внесения и возврата задатка. Реквизиты счёта для перечисления задатка. Назначение </w:t>
            </w: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платежа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2B4983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2B4983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2B4983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Подача Претендентом заявки на участие в торгах является </w:t>
            </w:r>
            <w:r w:rsidRPr="002B4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поручением Оператору произвести блокирование на Лицевом счете Претендента свободных денежных сре</w:t>
            </w:r>
            <w:proofErr w:type="gramStart"/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азмере задатка, предусмотренном настоящим извещением.</w:t>
            </w:r>
          </w:p>
          <w:p w:rsidR="001852CA" w:rsidRPr="002B4983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2B4983"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настоящем </w:t>
            </w: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извещении.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непоступлении</w:t>
            </w:r>
            <w:proofErr w:type="spell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Разблокирование задатка производится в порядке, определённом в регламенте ТС ЭП.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Срок зачисления денежных средств на Лицевой счёт Претендента на ЭП – </w:t>
            </w:r>
            <w:r w:rsidRPr="002B498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 1 до 3 рабочих дней</w:t>
            </w:r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Денежные средства, перечисленные за Претендента третьим лицом, </w:t>
            </w:r>
            <w:r w:rsidRPr="002B498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не зачисляются </w:t>
            </w:r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Лицевой счёт такого Претендента.</w:t>
            </w:r>
          </w:p>
        </w:tc>
      </w:tr>
      <w:tr w:rsidR="00064478" w:rsidRPr="002B4983" w:rsidTr="00777B51">
        <w:trPr>
          <w:trHeight w:val="461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15. Проведение аукциона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Торги проводятся на  электронной площадке </w:t>
            </w:r>
            <w:hyperlink r:id="rId9" w:history="1">
              <w:r w:rsidRPr="002B4983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аукциона начинается с даты и времени, 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указанных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 настоящем информационном сообщении.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именах (наименованиях) лиц, представивших конкурирующие ценовые предложения.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Победителем признается Участник, предложивший наиболее </w:t>
            </w: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высокую цену имущества.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об итогах аукциона предоставляет право Победителю на заключение договора купл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и-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продажи имущества и имеет силу договора.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2B4983" w:rsidRDefault="00DA09D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Аукцион признается несостоявшимся в следующих случаях:</w:t>
            </w:r>
          </w:p>
          <w:p w:rsidR="00064478" w:rsidRPr="002B4983" w:rsidRDefault="00DA09D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2B4983" w:rsidRDefault="00DA09D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б) принято решение о признании только одного претендента участником;</w:t>
            </w:r>
          </w:p>
          <w:p w:rsidR="00064478" w:rsidRPr="002B4983" w:rsidRDefault="00DA09D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2B4983">
        <w:trPr>
          <w:trHeight w:val="990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16. Срок заключения договора купли-продажи имущества по итогам процедуры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даты подведения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2B4983">
        <w:trPr>
          <w:trHeight w:val="2580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 Условия и сроки платежа по договору купли-продажи имущества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10 рабочих дней </w:t>
            </w:r>
            <w:proofErr w:type="gramStart"/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</w:t>
            </w:r>
            <w:r w:rsidR="006029BD" w:rsidRPr="002B49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 Покупатель обязан уплатить Продавцу денежные средства</w:t>
            </w:r>
            <w:r w:rsidR="00DA09D8"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2B4983" w:rsidTr="000725FF">
        <w:trPr>
          <w:trHeight w:val="1027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 Передача имущества и оформление права собственности на него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</w:t>
            </w: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имущества, а также акт приёма-передачи имущества.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</w:tc>
      </w:tr>
      <w:tr w:rsidR="00064478" w:rsidRPr="002B4983" w:rsidTr="00777B51">
        <w:trPr>
          <w:trHeight w:val="1453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19. Порядок ознакомления с иной информацией, условиями договора купли-продажи имущества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2B4983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2B4983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Дополнительную информацию можно получить по тел. 8 (34675) 54854, электронный адрес</w:t>
            </w:r>
            <w:r w:rsidR="00D32E8C"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2E8C" w:rsidRPr="002B498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bogatovasg@sovrnhmao.ru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ТС ЭП перейти 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2B4983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64478" w:rsidRPr="002B4983" w:rsidTr="00AC4774">
        <w:trPr>
          <w:trHeight w:val="1638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 Информация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2B4983">
        <w:tc>
          <w:tcPr>
            <w:tcW w:w="999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оформления заявок на участие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21.Требования, предъявляемые к участнику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</w:t>
            </w:r>
            <w:proofErr w:type="gramEnd"/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ТС ЭП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22. Перечень документов, представляемых участником в составе заявки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ЛИЦА: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учредительных документов;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ЛИЦА: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копия всех листов документа, 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удостоверяющий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личность.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23.Требования к оформлению представляемых участниками документов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Заявка</w:t>
            </w: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lastRenderedPageBreak/>
              <w:t xml:space="preserve">ВНИМАНИЕ! </w:t>
            </w:r>
            <w:r w:rsidRPr="002B498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24. Ограничение участия отдельных категорий участников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  <w:proofErr w:type="gramEnd"/>
          </w:p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2B4983">
        <w:tc>
          <w:tcPr>
            <w:tcW w:w="999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Условия проведения процедуры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25.Форма подачи предложений о цене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26.Место и порядок подачи заявок на участие в приватизации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2B4983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интернет.</w:t>
            </w:r>
          </w:p>
        </w:tc>
      </w:tr>
      <w:tr w:rsidR="001C7F1D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2B4983" w:rsidRDefault="001C7F1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27.Дата и время начала подачи заявок на участие</w:t>
            </w:r>
          </w:p>
        </w:tc>
        <w:tc>
          <w:tcPr>
            <w:tcW w:w="2715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960DE0" w:rsidRDefault="00960DE0" w:rsidP="000725FF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15.07.2022</w:t>
            </w:r>
          </w:p>
          <w:p w:rsidR="001C7F1D" w:rsidRPr="00960DE0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 xml:space="preserve">00:00 </w:t>
            </w:r>
          </w:p>
        </w:tc>
        <w:tc>
          <w:tcPr>
            <w:tcW w:w="460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2B4983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ВНИМАНИЕ</w:t>
            </w: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! Указанное в настоящем информационном сообщении время – серверное время электронной площадки (МОСКОВСКОЕ +2)</w:t>
            </w:r>
          </w:p>
        </w:tc>
      </w:tr>
      <w:tr w:rsidR="001C7F1D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2B4983" w:rsidRDefault="001C7F1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29.Дата и время окончания подачи заявок на участие</w:t>
            </w:r>
          </w:p>
        </w:tc>
        <w:tc>
          <w:tcPr>
            <w:tcW w:w="2715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960DE0" w:rsidRDefault="00960DE0" w:rsidP="00C240F4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12.08.2022</w:t>
            </w:r>
          </w:p>
          <w:p w:rsidR="001C7F1D" w:rsidRPr="00960DE0" w:rsidRDefault="001C7F1D" w:rsidP="00517C5A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7C5A" w:rsidRPr="00960D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:00 (</w:t>
            </w:r>
            <w:proofErr w:type="gramStart"/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gramEnd"/>
            <w:r w:rsidR="00517C5A" w:rsidRPr="00960DE0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0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2B4983" w:rsidRDefault="001C7F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F1D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2B4983" w:rsidRDefault="001C7F1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30.Дата рассмотрения заявок на участие (дата определения участников)</w:t>
            </w:r>
          </w:p>
        </w:tc>
        <w:tc>
          <w:tcPr>
            <w:tcW w:w="2715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960DE0" w:rsidRDefault="00960DE0" w:rsidP="000725FF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15.08.2022</w:t>
            </w:r>
          </w:p>
        </w:tc>
        <w:tc>
          <w:tcPr>
            <w:tcW w:w="460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2B4983" w:rsidRDefault="001C7F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F1D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2B4983" w:rsidRDefault="001C7F1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31.Дата и время начала торговой сессии</w:t>
            </w:r>
          </w:p>
        </w:tc>
        <w:tc>
          <w:tcPr>
            <w:tcW w:w="2715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960DE0" w:rsidRDefault="00960DE0" w:rsidP="00517C5A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18.08.2022</w:t>
            </w:r>
          </w:p>
          <w:p w:rsidR="001C7F1D" w:rsidRPr="00960DE0" w:rsidRDefault="001C7F1D" w:rsidP="00517C5A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7C5A" w:rsidRPr="00960D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:00 (</w:t>
            </w:r>
            <w:proofErr w:type="gramStart"/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gramEnd"/>
            <w:r w:rsidR="00517C5A" w:rsidRPr="00960DE0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  <w:r w:rsidRPr="00960D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0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2B4983" w:rsidRDefault="001C7F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478" w:rsidRPr="002B4983" w:rsidTr="000725FF">
        <w:trPr>
          <w:trHeight w:val="981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32.Порядок определения победителя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Победителем признаётся участник, предложивший наиболее</w:t>
            </w: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высокую цену</w:t>
            </w:r>
          </w:p>
        </w:tc>
      </w:tr>
      <w:tr w:rsidR="00064478" w:rsidRPr="002B4983" w:rsidTr="000725FF">
        <w:trPr>
          <w:trHeight w:val="4287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33.Отказ от проведения процедуры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163737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163737">
              <w:rPr>
                <w:sz w:val="26"/>
                <w:szCs w:val="26"/>
              </w:rPr>
              <w:t>Организатор вправе вносить изменения в аукционную док</w:t>
            </w:r>
            <w:r w:rsidRPr="00163737">
              <w:rPr>
                <w:sz w:val="26"/>
                <w:szCs w:val="26"/>
              </w:rPr>
              <w:t>у</w:t>
            </w:r>
            <w:r w:rsidRPr="00163737">
              <w:rPr>
                <w:sz w:val="26"/>
                <w:szCs w:val="26"/>
              </w:rPr>
              <w:t>ментацию не позднее срока окончания приема заявок на уч</w:t>
            </w:r>
            <w:r w:rsidRPr="00163737">
              <w:rPr>
                <w:sz w:val="26"/>
                <w:szCs w:val="26"/>
              </w:rPr>
              <w:t>а</w:t>
            </w:r>
            <w:r w:rsidRPr="00163737">
              <w:rPr>
                <w:sz w:val="26"/>
                <w:szCs w:val="26"/>
              </w:rPr>
              <w:t>стие в аукционе.</w:t>
            </w:r>
          </w:p>
          <w:p w:rsidR="003A4076" w:rsidRPr="00163737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163737">
              <w:rPr>
                <w:sz w:val="26"/>
                <w:szCs w:val="26"/>
              </w:rPr>
              <w:t>Сообщение о внесении изменений в аукционную документ</w:t>
            </w:r>
            <w:r w:rsidRPr="00163737">
              <w:rPr>
                <w:sz w:val="26"/>
                <w:szCs w:val="26"/>
              </w:rPr>
              <w:t>а</w:t>
            </w:r>
            <w:r w:rsidRPr="00163737">
              <w:rPr>
                <w:sz w:val="26"/>
                <w:szCs w:val="26"/>
              </w:rPr>
              <w:t>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3A4076" w:rsidRPr="00163737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163737">
              <w:rPr>
                <w:sz w:val="26"/>
                <w:szCs w:val="26"/>
              </w:rPr>
              <w:t>Изменения подлежат размещению на сайте электронной пл</w:t>
            </w:r>
            <w:r w:rsidRPr="00163737">
              <w:rPr>
                <w:sz w:val="26"/>
                <w:szCs w:val="26"/>
              </w:rPr>
              <w:t>о</w:t>
            </w:r>
            <w:r w:rsidRPr="00163737">
              <w:rPr>
                <w:sz w:val="26"/>
                <w:szCs w:val="26"/>
              </w:rPr>
              <w:t>щадки не позднее срока окончания приема заявок. Изменение предмета аукциона не допускается.</w:t>
            </w:r>
          </w:p>
          <w:p w:rsidR="00064478" w:rsidRPr="002B4983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  <w:rPr>
                <w:sz w:val="26"/>
                <w:szCs w:val="26"/>
              </w:rPr>
            </w:pPr>
            <w:r w:rsidRPr="00163737">
              <w:rPr>
                <w:color w:val="000000"/>
                <w:sz w:val="26"/>
                <w:szCs w:val="26"/>
                <w:shd w:val="clear" w:color="auto" w:fill="FFFFFF"/>
              </w:rPr>
              <w:t>Отказаться от проведения аукциона организатор вправе в л</w:t>
            </w:r>
            <w:r w:rsidRPr="00163737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163737">
              <w:rPr>
                <w:color w:val="000000"/>
                <w:sz w:val="26"/>
                <w:szCs w:val="26"/>
                <w:shd w:val="clear" w:color="auto" w:fill="FFFFFF"/>
              </w:rPr>
              <w:t xml:space="preserve">бое время, но не </w:t>
            </w:r>
            <w:proofErr w:type="gramStart"/>
            <w:r w:rsidRPr="00163737">
              <w:rPr>
                <w:color w:val="000000"/>
                <w:sz w:val="26"/>
                <w:szCs w:val="26"/>
                <w:shd w:val="clear" w:color="auto" w:fill="FFFFFF"/>
              </w:rPr>
              <w:t>позднее</w:t>
            </w:r>
            <w:proofErr w:type="gramEnd"/>
            <w:r w:rsidRPr="00163737">
              <w:rPr>
                <w:color w:val="000000"/>
                <w:sz w:val="26"/>
                <w:szCs w:val="26"/>
                <w:shd w:val="clear" w:color="auto" w:fill="FFFFFF"/>
              </w:rPr>
              <w:t xml:space="preserve"> чем за три дня до наступления даты его проведения.</w:t>
            </w:r>
            <w:r w:rsidRPr="00163737">
              <w:rPr>
                <w:sz w:val="26"/>
                <w:szCs w:val="26"/>
              </w:rPr>
              <w:t xml:space="preserve"> Сообщение об отказе проведения аукциона размещается на сайте электронной площадки. </w:t>
            </w:r>
          </w:p>
        </w:tc>
      </w:tr>
      <w:tr w:rsidR="00064478" w:rsidRPr="002B4983">
        <w:tc>
          <w:tcPr>
            <w:tcW w:w="999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Документы и сведения</w:t>
            </w:r>
          </w:p>
        </w:tc>
      </w:tr>
      <w:tr w:rsidR="00064478" w:rsidRPr="002B4983">
        <w:trPr>
          <w:trHeight w:val="675"/>
        </w:trPr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 Проект договора купли-продажи имущества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ящему информационному сообщению</w:t>
            </w: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 Информация о предыдущих торгах по продаже Имущества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06447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4478" w:rsidRPr="002B498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отсутствует</w:t>
            </w:r>
          </w:p>
        </w:tc>
      </w:tr>
      <w:tr w:rsidR="00064478" w:rsidRPr="002B4983">
        <w:tc>
          <w:tcPr>
            <w:tcW w:w="267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 Дополнительные документы и сведения</w:t>
            </w:r>
          </w:p>
        </w:tc>
        <w:tc>
          <w:tcPr>
            <w:tcW w:w="7320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2B4983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регистрации на электронной площадке</w:t>
            </w:r>
          </w:p>
          <w:p w:rsidR="00064478" w:rsidRPr="002B4983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2B4983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064478" w:rsidRPr="002B4983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осуществляется без взимания платы.</w:t>
            </w:r>
          </w:p>
          <w:p w:rsidR="00064478" w:rsidRPr="002B4983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на электронной площадке подлежат Претенденты, </w:t>
            </w:r>
            <w:r w:rsidRPr="002B4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2B4983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2B4983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983">
              <w:rPr>
                <w:rFonts w:ascii="Times New Roman" w:hAnsi="Times New Roman" w:cs="Times New Roman"/>
                <w:sz w:val="26"/>
                <w:szCs w:val="26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Pr="002B4983" w:rsidRDefault="00DA09D8">
      <w:pPr>
        <w:pStyle w:val="Textbody"/>
        <w:rPr>
          <w:rFonts w:ascii="Times New Roman" w:hAnsi="Times New Roman" w:cs="Times New Roman"/>
          <w:sz w:val="26"/>
          <w:szCs w:val="26"/>
        </w:rPr>
      </w:pPr>
      <w:r w:rsidRPr="002B4983"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064478" w:rsidRPr="002B49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88" w:rsidRDefault="00C22688">
      <w:pPr>
        <w:rPr>
          <w:rFonts w:hint="eastAsia"/>
        </w:rPr>
      </w:pPr>
      <w:r>
        <w:separator/>
      </w:r>
    </w:p>
  </w:endnote>
  <w:endnote w:type="continuationSeparator" w:id="0">
    <w:p w:rsidR="00C22688" w:rsidRDefault="00C226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88" w:rsidRDefault="00C226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2688" w:rsidRDefault="00C2268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478"/>
    <w:rsid w:val="00064478"/>
    <w:rsid w:val="000725FF"/>
    <w:rsid w:val="00183BF3"/>
    <w:rsid w:val="001852CA"/>
    <w:rsid w:val="001C7F1D"/>
    <w:rsid w:val="002B4983"/>
    <w:rsid w:val="002E6E22"/>
    <w:rsid w:val="00390716"/>
    <w:rsid w:val="003A39E9"/>
    <w:rsid w:val="003A4076"/>
    <w:rsid w:val="004C57DE"/>
    <w:rsid w:val="00517C5A"/>
    <w:rsid w:val="006029BD"/>
    <w:rsid w:val="006E3407"/>
    <w:rsid w:val="00745FF3"/>
    <w:rsid w:val="00777B51"/>
    <w:rsid w:val="007B742A"/>
    <w:rsid w:val="008E48B1"/>
    <w:rsid w:val="009523FD"/>
    <w:rsid w:val="00960DE0"/>
    <w:rsid w:val="009A159E"/>
    <w:rsid w:val="009D7149"/>
    <w:rsid w:val="00A12E76"/>
    <w:rsid w:val="00AC4774"/>
    <w:rsid w:val="00BB6A82"/>
    <w:rsid w:val="00BE62AC"/>
    <w:rsid w:val="00C22688"/>
    <w:rsid w:val="00C328B0"/>
    <w:rsid w:val="00C53960"/>
    <w:rsid w:val="00C8293B"/>
    <w:rsid w:val="00C837CD"/>
    <w:rsid w:val="00CB163A"/>
    <w:rsid w:val="00D30A41"/>
    <w:rsid w:val="00D32E8C"/>
    <w:rsid w:val="00DA09D8"/>
    <w:rsid w:val="00DB08EC"/>
    <w:rsid w:val="00DB7162"/>
    <w:rsid w:val="00DD26EE"/>
    <w:rsid w:val="00E155A1"/>
    <w:rsid w:val="00EA4245"/>
    <w:rsid w:val="00F4773F"/>
    <w:rsid w:val="00F67FD2"/>
    <w:rsid w:val="00FA3D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</cp:revision>
  <cp:lastPrinted>2022-06-16T12:43:00Z</cp:lastPrinted>
  <dcterms:created xsi:type="dcterms:W3CDTF">2022-07-14T07:09:00Z</dcterms:created>
  <dcterms:modified xsi:type="dcterms:W3CDTF">2022-07-14T07:09:00Z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