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06A1" w:rsidRDefault="00DA6D7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</w:t>
      </w:r>
      <w:r w:rsidR="006E41D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продажи: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D0EE3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5953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D0E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марта </w:t>
      </w:r>
      <w:r w:rsidR="006971FF" w:rsidRPr="00DE2643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0D0EE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 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760"/>
        <w:gridCol w:w="4752"/>
      </w:tblGrid>
      <w:tr w:rsidR="00863A57" w:rsidTr="00662F38">
        <w:tc>
          <w:tcPr>
            <w:tcW w:w="10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 w:rsidR="00863A57" w:rsidTr="00662F38">
        <w:trPr>
          <w:trHeight w:val="70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0D0EE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 xml:space="preserve">Продажа муниципального имущества посредством публичного предложения в электронной форме </w:t>
            </w:r>
            <w:r w:rsidR="000D0EE3">
              <w:rPr>
                <w:rFonts w:ascii="Times New Roman" w:hAnsi="Times New Roman" w:cs="Times New Roman"/>
                <w:color w:val="000000"/>
              </w:rPr>
              <w:t>(нежилые помещения г. Советский, ул. Промышленная, д.1</w:t>
            </w:r>
            <w:r w:rsidRPr="00DA61C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3A57" w:rsidTr="00662F38">
        <w:trPr>
          <w:trHeight w:val="85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4A5016" w:rsidP="00DA61C2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6" w:history="1">
              <w:r w:rsidR="00863A57" w:rsidRPr="00DA61C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863A57"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rPr>
          <w:trHeight w:val="10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4. Организатор процедуры (Продавец), адрес в сети «Интернет»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863A57" w:rsidRPr="00DA61C2" w:rsidRDefault="004A5016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63A57" w:rsidRPr="00DA61C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DA61C2">
              <w:rPr>
                <w:rFonts w:ascii="Times New Roman" w:hAnsi="Times New Roman" w:cs="Times New Roman"/>
              </w:rPr>
              <w:t xml:space="preserve"> </w:t>
            </w:r>
            <w:r w:rsidRPr="00DA61C2">
              <w:rPr>
                <w:rFonts w:ascii="Times New Roman" w:hAnsi="Times New Roman" w:cs="Times New Roman"/>
                <w:lang w:val="en-US"/>
              </w:rPr>
              <w:t>Bogatovasg</w:t>
            </w:r>
            <w:r w:rsidRPr="00DA61C2">
              <w:rPr>
                <w:rFonts w:ascii="Times New Roman" w:hAnsi="Times New Roman" w:cs="Times New Roman"/>
              </w:rPr>
              <w:t>@</w:t>
            </w:r>
            <w:r w:rsidRPr="00DA61C2">
              <w:rPr>
                <w:rFonts w:ascii="Times New Roman" w:hAnsi="Times New Roman" w:cs="Times New Roman"/>
                <w:lang w:val="en-US"/>
              </w:rPr>
              <w:t>sovrnhmao</w:t>
            </w:r>
            <w:r w:rsidRPr="00DA61C2">
              <w:rPr>
                <w:rFonts w:ascii="Times New Roman" w:hAnsi="Times New Roman" w:cs="Times New Roman"/>
              </w:rPr>
              <w:t>.</w:t>
            </w:r>
            <w:r w:rsidRPr="00DA61C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863A57" w:rsidTr="00662F38">
        <w:trPr>
          <w:trHeight w:val="58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8.  </w:t>
            </w:r>
            <w:r w:rsidRPr="00BA01AD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863A57" w:rsidTr="00662F38">
        <w:trPr>
          <w:trHeight w:val="67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8.1.</w:t>
            </w:r>
          </w:p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0D0EE3" w:rsidP="00F2307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  <w:lang w:eastAsia="ru-RU"/>
              </w:rPr>
              <w:t xml:space="preserve">Помещение с кадастровым номером </w:t>
            </w:r>
            <w:r>
              <w:rPr>
                <w:sz w:val="26"/>
                <w:szCs w:val="26"/>
                <w:shd w:val="clear" w:color="auto" w:fill="F8F8F8"/>
              </w:rPr>
              <w:t>86:09:0101005:2957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общей площадью 1078,3 квадратных метров, расположенное в здании по адресу: Россия, Ханты-Мансийский автономный округ - Югра, Советский район, г. Советский, ул. Промышленная, д.1.</w:t>
            </w:r>
          </w:p>
        </w:tc>
      </w:tr>
      <w:tr w:rsidR="00863A57" w:rsidTr="00662F38">
        <w:trPr>
          <w:trHeight w:val="94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9.2. Начальная цена, рублей (в том числе НДС)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0D0EE3" w:rsidP="0070554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kern w:val="0"/>
              </w:rPr>
              <w:t>4 237 000,00</w:t>
            </w:r>
            <w:r>
              <w:rPr>
                <w:rFonts w:ascii="Times New Roman" w:hAnsi="Times New Roman" w:cs="Times New Roman"/>
                <w:b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(четыре миллиона двести тридцать семь тысяч)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9.3. Цена отсечения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4B34D0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2 118 500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9.4. Шаг понижения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4B34D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B34D0">
              <w:rPr>
                <w:rFonts w:ascii="Times New Roman" w:hAnsi="Times New Roman" w:cs="Times New Roman"/>
                <w:color w:val="000000"/>
              </w:rPr>
              <w:t>211 850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Шаг аукциона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4B34D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34D0">
              <w:rPr>
                <w:rFonts w:ascii="Times New Roman" w:hAnsi="Times New Roman" w:cs="Times New Roman"/>
                <w:color w:val="000000"/>
              </w:rPr>
              <w:t>44 370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Задаток, руб.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4B34D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34D0">
              <w:rPr>
                <w:rFonts w:ascii="Times New Roman" w:hAnsi="Times New Roman" w:cs="Times New Roman"/>
                <w:color w:val="000000"/>
              </w:rPr>
              <w:t>423 700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RPr="00B565C5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9.6.Основание для 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565C5" w:rsidRDefault="00863A57" w:rsidP="004B34D0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B565C5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от </w:t>
            </w:r>
            <w:r w:rsidR="004B34D0">
              <w:rPr>
                <w:rFonts w:ascii="Times New Roman" w:hAnsi="Times New Roman" w:cs="Times New Roman"/>
                <w:color w:val="00000A"/>
              </w:rPr>
              <w:t>31.0</w:t>
            </w:r>
            <w:r w:rsidRPr="00B565C5">
              <w:rPr>
                <w:rFonts w:ascii="Times New Roman" w:hAnsi="Times New Roman" w:cs="Times New Roman"/>
                <w:color w:val="00000A"/>
              </w:rPr>
              <w:t>1.202</w:t>
            </w:r>
            <w:r w:rsidR="004B34D0">
              <w:rPr>
                <w:rFonts w:ascii="Times New Roman" w:hAnsi="Times New Roman" w:cs="Times New Roman"/>
                <w:color w:val="00000A"/>
              </w:rPr>
              <w:t>4 №119</w:t>
            </w:r>
            <w:r w:rsidRPr="00B565C5">
              <w:rPr>
                <w:rFonts w:ascii="Times New Roman" w:hAnsi="Times New Roman" w:cs="Times New Roman"/>
                <w:color w:val="00000A"/>
              </w:rPr>
              <w:t xml:space="preserve"> «О реализации имущества посредством публичного предложения»</w:t>
            </w:r>
          </w:p>
        </w:tc>
      </w:tr>
      <w:tr w:rsidR="00863A57" w:rsidTr="00662F38">
        <w:trPr>
          <w:trHeight w:val="7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9.7.Описание имущества (характеристики)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4B34D0" w:rsidP="00B3051C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Нежилое помещение в здании капитального исполнения, материал кровли - шифер, здание длительное время не эксплуатируется, требует ремонта.</w:t>
            </w:r>
          </w:p>
        </w:tc>
      </w:tr>
      <w:tr w:rsidR="00863A57" w:rsidTr="00662F38">
        <w:trPr>
          <w:trHeight w:val="5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8" w:history="1">
              <w:r w:rsidRPr="00BA01AD">
                <w:rPr>
                  <w:rFonts w:ascii="Times New Roman" w:hAnsi="Times New Roman" w:cs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</w:t>
            </w: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обязательств по договору купли-продажи имущества), задаток ему не возвращается.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863A57" w:rsidTr="00662F38">
        <w:trPr>
          <w:trHeight w:val="7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</w:rPr>
              <w:t xml:space="preserve">1. </w:t>
            </w:r>
            <w:r>
              <w:t xml:space="preserve"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2.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3.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4. Аукцион начинается после окончания периода, в котором было сделано подтверждение о цене хотя бы одним допущенным к торгам Участником. 5. Начальной ценой имущества на аукционе устанавливается соответственно цена первоначального предложения или цена предложения, сложившаяся на «шаге понижения», которую подтвердил хотя бы один Участник (далее – начальная цена аукциона).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6. Время приема предложений о цене имущества составляет 10 (десять) минут. «Шаг аукциона»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7.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>8.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863A57" w:rsidTr="00662F38">
        <w:trPr>
          <w:trHeight w:val="990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Default="00863A57" w:rsidP="00BE1D21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  <w:r>
              <w:t xml:space="preserve"> 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Заключение договора купли-продажи в электронной форме осуществляется посредством штатного интерфейса ТС.</w:t>
            </w:r>
          </w:p>
        </w:tc>
      </w:tr>
      <w:tr w:rsidR="00863A57" w:rsidTr="00662F38">
        <w:trPr>
          <w:trHeight w:val="20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10 (десяти)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863A57" w:rsidTr="00662F38">
        <w:trPr>
          <w:trHeight w:val="259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863A57" w:rsidRPr="00BA01AD" w:rsidRDefault="00863A57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8(34675) 54854, электронный адрес </w:t>
            </w:r>
            <w:r w:rsidRPr="00BA01AD">
              <w:rPr>
                <w:rFonts w:ascii="Times New Roman" w:hAnsi="Times New Roman" w:cs="Times New Roman"/>
                <w:lang w:val="en-US"/>
              </w:rPr>
              <w:t>Bogatovasg</w:t>
            </w:r>
            <w:r w:rsidRPr="00BA01AD">
              <w:rPr>
                <w:rFonts w:ascii="Times New Roman" w:hAnsi="Times New Roman" w:cs="Times New Roman"/>
              </w:rPr>
              <w:t>@</w:t>
            </w:r>
            <w:r w:rsidRPr="00BA01AD">
              <w:rPr>
                <w:rFonts w:ascii="Times New Roman" w:hAnsi="Times New Roman" w:cs="Times New Roman"/>
                <w:lang w:val="en-US"/>
              </w:rPr>
              <w:t>sovrnhmao</w:t>
            </w:r>
            <w:r w:rsidRPr="00BA01AD">
              <w:rPr>
                <w:rFonts w:ascii="Times New Roman" w:hAnsi="Times New Roman" w:cs="Times New Roman"/>
              </w:rPr>
              <w:t>.</w:t>
            </w:r>
            <w:r w:rsidRPr="00BA01A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63A57" w:rsidTr="00662F38">
        <w:trPr>
          <w:trHeight w:val="14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863A57" w:rsidTr="00662F38">
        <w:trPr>
          <w:trHeight w:val="16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01AD">
              <w:rPr>
                <w:rFonts w:ascii="Times New Roman" w:hAnsi="Times New Roman" w:cs="Times New Roman"/>
                <w:bCs/>
                <w:color w:val="000000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      </w: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72D0" w:rsidRPr="00BA01AD" w:rsidRDefault="00EA72D0" w:rsidP="00EA72D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Покупателями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A01AD">
              <w:rPr>
                <w:rFonts w:ascii="Times New Roman" w:hAnsi="Times New Roman" w:cs="Times New Roman"/>
              </w:rPr>
              <w:t xml:space="preserve">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EA72D0" w:rsidRPr="00BA01AD" w:rsidRDefault="00EA72D0" w:rsidP="00EA72D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EA72D0" w:rsidRPr="00BA01AD" w:rsidRDefault="00EA72D0" w:rsidP="00EA72D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EA72D0" w:rsidRPr="00BA01AD" w:rsidRDefault="00EA72D0" w:rsidP="00EA72D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 w:rsidR="00863A57" w:rsidRPr="00BA01AD" w:rsidRDefault="00EA72D0" w:rsidP="00EA72D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В случае, если впоследствии будет установлено, что покупатель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A01AD">
              <w:rPr>
                <w:rFonts w:ascii="Times New Roman" w:hAnsi="Times New Roman" w:cs="Times New Roman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863A57" w:rsidTr="00662F38">
        <w:trPr>
          <w:trHeight w:val="89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863A57" w:rsidTr="00662F38">
        <w:trPr>
          <w:trHeight w:val="90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05E46" w:rsidRDefault="004B34D0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02.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B05E46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E46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752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A01AD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3A57" w:rsidTr="00662F38">
        <w:trPr>
          <w:trHeight w:val="93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05E46" w:rsidRDefault="004B34D0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B05E46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B05E46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05E46" w:rsidRDefault="004B34D0" w:rsidP="004B34D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05E46" w:rsidRDefault="004B34D0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863A57" w:rsidRPr="00B05E46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B05E46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E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05E46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rPr>
          <w:trHeight w:val="86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Победителем признаётся участник, предложивший наиболее</w:t>
            </w:r>
            <w:r w:rsidRPr="00BA01AD">
              <w:rPr>
                <w:rFonts w:ascii="Times New Roman" w:hAnsi="Times New Roman" w:cs="Times New Roman"/>
                <w:color w:val="000000"/>
              </w:rPr>
              <w:br/>
              <w:t>высокую цену</w:t>
            </w:r>
          </w:p>
        </w:tc>
      </w:tr>
      <w:tr w:rsidR="00863A57" w:rsidTr="00662F38">
        <w:trPr>
          <w:trHeight w:val="4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BA01AD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Организатор вправе вносить изменения в извещение не позднее срока окончания приема заявок на участие в аукционе.</w:t>
            </w:r>
          </w:p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Сообщение о внесении изменений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863A57" w:rsidRPr="00BA01AD" w:rsidRDefault="00863A57" w:rsidP="00B565C5">
            <w:pPr>
              <w:pStyle w:val="TableContents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продажи организатор вправе в любое время, но не позднее чем за три дня до наступления даты проведения торгов.</w:t>
            </w:r>
            <w:r w:rsidRPr="00BA01AD">
              <w:rPr>
                <w:rFonts w:ascii="Times New Roman" w:hAnsi="Times New Roman" w:cs="Times New Roman"/>
              </w:rPr>
              <w:t xml:space="preserve"> Сообщение об отказе от проведения торгов размещается на сайте электронной площадки.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863A57" w:rsidTr="00662F38">
        <w:trPr>
          <w:trHeight w:val="67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E7EC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63A57" w:rsidRPr="00BE7ECD" w:rsidRDefault="004B34D0" w:rsidP="004B34D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A57">
              <w:rPr>
                <w:rFonts w:ascii="Times New Roman" w:hAnsi="Times New Roman" w:cs="Times New Roman"/>
              </w:rPr>
              <w:t>3</w:t>
            </w:r>
            <w:r w:rsidR="00863A57" w:rsidRPr="00BE7E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63A57" w:rsidRPr="00BE7ECD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4</w:t>
            </w:r>
            <w:r w:rsidR="00863A57" w:rsidRPr="00BE7ECD">
              <w:rPr>
                <w:rFonts w:ascii="Times New Roman" w:hAnsi="Times New Roman" w:cs="Times New Roman"/>
              </w:rPr>
              <w:t xml:space="preserve"> года аукцион признан несостоявшимся (</w:t>
            </w:r>
            <w:r w:rsidR="00863A57" w:rsidRPr="00BE7ECD">
              <w:rPr>
                <w:rFonts w:ascii="Times New Roman" w:hAnsi="Times New Roman" w:cs="Times New Roman"/>
                <w:shd w:val="clear" w:color="auto" w:fill="FFFFFF"/>
              </w:rPr>
              <w:t>№ в ГИС Торги 220000035900000000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52</w:t>
            </w:r>
            <w:r w:rsidR="00863A57" w:rsidRPr="00BE7ECD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BA01AD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Для работы на 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на ТС в качестве Участника аукционов производится автоматически после направления оператору формы заявления. 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</w:t>
            </w:r>
            <w:r w:rsidRPr="00B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0606A1" w:rsidRDefault="00882F9C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16" w:rsidRDefault="004A5016">
      <w:pPr>
        <w:rPr>
          <w:rFonts w:hint="eastAsia"/>
        </w:rPr>
      </w:pPr>
      <w:r>
        <w:separator/>
      </w:r>
    </w:p>
  </w:endnote>
  <w:endnote w:type="continuationSeparator" w:id="0">
    <w:p w:rsidR="004A5016" w:rsidRDefault="004A50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16" w:rsidRDefault="004A50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5016" w:rsidRDefault="004A50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1"/>
    <w:rsid w:val="000606A1"/>
    <w:rsid w:val="000D0EE3"/>
    <w:rsid w:val="000D179C"/>
    <w:rsid w:val="000D48DD"/>
    <w:rsid w:val="0014220A"/>
    <w:rsid w:val="001924BC"/>
    <w:rsid w:val="002372F3"/>
    <w:rsid w:val="00295DB3"/>
    <w:rsid w:val="002E2845"/>
    <w:rsid w:val="002E4E3C"/>
    <w:rsid w:val="00355B13"/>
    <w:rsid w:val="00357209"/>
    <w:rsid w:val="00365319"/>
    <w:rsid w:val="003A5B64"/>
    <w:rsid w:val="003B0B09"/>
    <w:rsid w:val="003C6BB8"/>
    <w:rsid w:val="0042516A"/>
    <w:rsid w:val="00454174"/>
    <w:rsid w:val="004A5016"/>
    <w:rsid w:val="004B34D0"/>
    <w:rsid w:val="004E66C9"/>
    <w:rsid w:val="004F05EB"/>
    <w:rsid w:val="00500454"/>
    <w:rsid w:val="005024AB"/>
    <w:rsid w:val="00513121"/>
    <w:rsid w:val="00595337"/>
    <w:rsid w:val="005A0F74"/>
    <w:rsid w:val="005F0C75"/>
    <w:rsid w:val="0064545E"/>
    <w:rsid w:val="00647836"/>
    <w:rsid w:val="00662F38"/>
    <w:rsid w:val="00684478"/>
    <w:rsid w:val="006971FF"/>
    <w:rsid w:val="006A32F1"/>
    <w:rsid w:val="006C79A4"/>
    <w:rsid w:val="006E0DB0"/>
    <w:rsid w:val="006E41D8"/>
    <w:rsid w:val="0070554F"/>
    <w:rsid w:val="0071136F"/>
    <w:rsid w:val="00790D27"/>
    <w:rsid w:val="00795C13"/>
    <w:rsid w:val="008059E7"/>
    <w:rsid w:val="00863A57"/>
    <w:rsid w:val="00875372"/>
    <w:rsid w:val="00882F9C"/>
    <w:rsid w:val="008A53D8"/>
    <w:rsid w:val="008C4CE0"/>
    <w:rsid w:val="008E7CCB"/>
    <w:rsid w:val="00901EDB"/>
    <w:rsid w:val="00914DA3"/>
    <w:rsid w:val="0094069D"/>
    <w:rsid w:val="00942263"/>
    <w:rsid w:val="009952C8"/>
    <w:rsid w:val="009C5AE7"/>
    <w:rsid w:val="00A10BFF"/>
    <w:rsid w:val="00A22BC7"/>
    <w:rsid w:val="00A2707B"/>
    <w:rsid w:val="00A3022D"/>
    <w:rsid w:val="00A4498C"/>
    <w:rsid w:val="00A4659B"/>
    <w:rsid w:val="00A47248"/>
    <w:rsid w:val="00A54CBB"/>
    <w:rsid w:val="00A71480"/>
    <w:rsid w:val="00A842C9"/>
    <w:rsid w:val="00B05E46"/>
    <w:rsid w:val="00B3051C"/>
    <w:rsid w:val="00B40783"/>
    <w:rsid w:val="00B51832"/>
    <w:rsid w:val="00B565C5"/>
    <w:rsid w:val="00B8632D"/>
    <w:rsid w:val="00B934D3"/>
    <w:rsid w:val="00B94555"/>
    <w:rsid w:val="00BA01AD"/>
    <w:rsid w:val="00BD0634"/>
    <w:rsid w:val="00BE1D21"/>
    <w:rsid w:val="00BE35AC"/>
    <w:rsid w:val="00BE7ECD"/>
    <w:rsid w:val="00BF2C13"/>
    <w:rsid w:val="00C306B8"/>
    <w:rsid w:val="00C712D9"/>
    <w:rsid w:val="00CA0457"/>
    <w:rsid w:val="00CB54C1"/>
    <w:rsid w:val="00CD0359"/>
    <w:rsid w:val="00D37B0F"/>
    <w:rsid w:val="00D953FD"/>
    <w:rsid w:val="00D976D7"/>
    <w:rsid w:val="00DA61C2"/>
    <w:rsid w:val="00DA6D70"/>
    <w:rsid w:val="00DB0DFD"/>
    <w:rsid w:val="00DE2643"/>
    <w:rsid w:val="00DE26D7"/>
    <w:rsid w:val="00DF1048"/>
    <w:rsid w:val="00E10967"/>
    <w:rsid w:val="00E33556"/>
    <w:rsid w:val="00E6539A"/>
    <w:rsid w:val="00E815E1"/>
    <w:rsid w:val="00E81CAE"/>
    <w:rsid w:val="00EA72D0"/>
    <w:rsid w:val="00EE25BB"/>
    <w:rsid w:val="00F23078"/>
    <w:rsid w:val="00F76E9B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58E9"/>
  <w15:docId w15:val="{DB912F80-8B03-448C-94FD-E59D7FA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link w:val="30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styleId="a9">
    <w:name w:val="Strong"/>
    <w:qFormat/>
    <w:rsid w:val="005F0C75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B0B09"/>
    <w:rPr>
      <w:sz w:val="16"/>
      <w:szCs w:val="16"/>
    </w:rPr>
  </w:style>
  <w:style w:type="paragraph" w:styleId="aa">
    <w:name w:val="List Paragraph"/>
    <w:basedOn w:val="a"/>
    <w:rsid w:val="00A47248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otice/698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rnhma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4</cp:revision>
  <cp:lastPrinted>2022-08-17T10:30:00Z</cp:lastPrinted>
  <dcterms:created xsi:type="dcterms:W3CDTF">2024-02-07T10:16:00Z</dcterms:created>
  <dcterms:modified xsi:type="dcterms:W3CDTF">2024-02-07T11:30:00Z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