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3907"/>
      </w:tblGrid>
      <w:tr>
        <w:tblPrEx/>
        <w:trPr>
          <w:trHeight w:val="291"/>
        </w:trPr>
        <w:tc>
          <w:tcPr>
            <w:gridSpan w:val="2"/>
            <w:tcBorders>
              <w:top w:val="single" w:color="auto" w:sz="4" w:space="0"/>
              <w:bottom w:val="single" w:color="auto" w:sz="4" w:space="0"/>
            </w:tcBorders>
            <w:tcW w:w="10207" w:type="dxa"/>
            <w:textDirection w:val="lrTb"/>
            <w:noWrap w:val="false"/>
          </w:tcPr>
          <w:p>
            <w:pPr>
              <w:jc w:val="center"/>
              <w:spacing w:before="108" w:after="108" w:line="240" w:lineRule="auto"/>
              <w:widowControl w:val="off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color w:val="26282f"/>
                <w:sz w:val="24"/>
                <w:szCs w:val="24"/>
                <w:lang w:eastAsia="ru-RU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bottom w:val="none" w:color="000000" w:sz="4" w:space="0"/>
            </w:tcBorders>
            <w:tcW w:w="1020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   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субъект Российской Федерации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Ханты-Мансийский автономный округ – Югра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муниципальное образование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Советский район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населенный пункт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городское поселение Коммунистический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кадастрового квартала (нескольких смежных кадастровых кварталов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):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86:09:0701001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в соответствии с государственным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муниципальным) контрактом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января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г.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                             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u w:val="single"/>
              </w:rPr>
              <w:t xml:space="preserve">321-20-2025-002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выполняются комплексные кадастровые работы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   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                   Советский район, </w:t>
            </w:r>
            <w:bookmarkStart w:id="0" w:name="_GoBack"/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r>
            <w:bookmarkEnd w:id="0"/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пгт. Коммунистический, ул. Северная, д. 13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(а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дрес работы согласительной комиссии)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или на официальных сайтах в информационно-телекоммуникационной сети "Интернет":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Управление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 Федеральной службы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государственной регистрации,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кадастра и картографии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по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  <w:t xml:space="preserve">Ханты-Мансийскому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автономному округу – Югре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(Наименование заказчика комплексных кадастровых работ)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pStyle w:val="836"/>
              <w:jc w:val="center"/>
              <w:rPr>
                <w:rFonts w:ascii="PT Astra Serif" w:hAnsi="PT Astra Serif"/>
              </w:rPr>
            </w:pPr>
            <w:r/>
            <w:hyperlink r:id="rId11" w:tooltip="mailto:86_upr@rosreestr.ru" w:history="1"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86_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upr</w:t>
              </w:r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@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rosreestr</w:t>
              </w:r>
              <w:r>
                <w:rPr>
                  <w:rStyle w:val="835"/>
                  <w:rFonts w:ascii="PT Astra Serif" w:hAnsi="PT Astra Serif"/>
                  <w:b/>
                  <w:color w:val="auto"/>
                </w:rPr>
                <w:t xml:space="preserve">.</w:t>
              </w:r>
              <w:r>
                <w:rPr>
                  <w:rStyle w:val="835"/>
                  <w:rFonts w:ascii="PT Astra Serif" w:hAnsi="PT Astra Serif"/>
                  <w:b/>
                  <w:color w:val="auto"/>
                  <w:lang w:val="en-US"/>
                </w:rPr>
                <w:t xml:space="preserve">ru</w:t>
              </w:r>
            </w:hyperlink>
            <w:r>
              <w:rPr>
                <w:rFonts w:ascii="PT Astra Serif" w:hAnsi="PT Astra Serif"/>
              </w:rPr>
              <w:t xml:space="preserve">;</w:t>
            </w:r>
            <w:r>
              <w:rPr>
                <w:rFonts w:ascii="PT Astra Serif" w:hAnsi="PT Astra Serif"/>
              </w:rPr>
            </w:r>
            <w:r>
              <w:rPr>
                <w:rFonts w:ascii="PT Astra Serif" w:hAnsi="PT Astra Serif"/>
              </w:rPr>
            </w:r>
          </w:p>
          <w:p>
            <w:pPr>
              <w:spacing w:after="0" w:afterAutospacing="0"/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pPr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  <w:t xml:space="preserve">          </w:t>
            </w:r>
            <w:hyperlink r:id="rId12" w:tooltip="mailto:EgorovPO@ural.kadastr.ru" w:history="1">
              <w:r>
                <w:rPr>
                  <w:rStyle w:val="835"/>
                  <w:rFonts w:ascii="PT Astra Serif" w:hAnsi="PT Astra Serif" w:eastAsia="Times New Roman" w:cs="Calibri"/>
                  <w:b/>
                  <w:color w:val="auto"/>
                  <w:u w:val="none"/>
                </w:rPr>
                <w:t xml:space="preserve">EgorovPO@ural.kadastr.ru</w:t>
              </w:r>
            </w:hyperlink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  <w:t xml:space="preserve">;</w:t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</w:p>
          <w:p>
            <w:pPr>
              <w:spacing w:after="0" w:afterAutospacing="0"/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pPr>
            <w:r>
              <w:rPr>
                <w:rStyle w:val="835"/>
                <w:rFonts w:ascii="PT Astra Serif" w:hAnsi="PT Astra Serif" w:eastAsia="Times New Roman" w:cs="Calibri"/>
                <w:b/>
                <w:color w:val="auto"/>
                <w:u w:val="none"/>
              </w:rPr>
            </w:r>
            <w:r>
              <w:t xml:space="preserve">                  </w:t>
            </w:r>
            <w:hyperlink r:id="rId13" w:tooltip="mailto:Zaycev@ural.kadastr.ru" w:history="1">
              <w:r>
                <w:rPr>
                  <w:rStyle w:val="835"/>
                  <w:rFonts w:ascii="PT Astra Serif" w:hAnsi="PT Astra Serif" w:eastAsia="Times New Roman" w:cs="Calibri"/>
                  <w:b/>
                  <w:color w:val="auto"/>
                  <w:u w:val="none"/>
                </w:rPr>
                <w:t xml:space="preserve">Zaycev@ural.kadastr.ru</w:t>
              </w:r>
            </w:hyperlink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  <w:r>
              <w:rPr>
                <w:rStyle w:val="835"/>
                <w:rFonts w:ascii="PT Astra Serif" w:hAnsi="PT Astra Serif" w:eastAsia="Times New Roman" w:cs="Calibri"/>
                <w:b/>
                <w:bCs/>
                <w:color w:val="auto"/>
                <w:u w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  <w:t xml:space="preserve">Администрация городского поселения Коммунистический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18"/>
                <w:szCs w:val="18"/>
                <w:highlight w:val="none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s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m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z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  <w:t xml:space="preserve">.sovrnhmao.ru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bottom w:val="none" w:color="000000" w:sz="4" w:space="0"/>
              <w:right w:val="none" w:color="000000" w:sz="4" w:space="0"/>
            </w:tcBorders>
            <w:tcW w:w="6300" w:type="dxa"/>
            <w:textDirection w:val="lrTb"/>
            <w:noWrap w:val="false"/>
          </w:tcPr>
          <w:p>
            <w:pPr>
              <w:ind w:firstLine="1027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ind w:firstLine="1027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Администрация Советского района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39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pP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val="en-US" w:eastAsia="ru-RU"/>
              </w:rPr>
              <w:t xml:space="preserve">sovrnhmao.ru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6"/>
                <w:szCs w:val="26"/>
                <w:u w:val="single"/>
                <w:lang w:eastAsia="ru-RU"/>
              </w:rPr>
              <w:t xml:space="preserve">;</w:t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b/>
                <w:bCs/>
                <w:sz w:val="26"/>
                <w:szCs w:val="26"/>
                <w:highlight w:val="none"/>
                <w:u w:val="singl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 w:eastAsiaTheme="minorEastAsia"/>
                <w:sz w:val="18"/>
                <w:szCs w:val="18"/>
                <w:lang w:eastAsia="ru-RU"/>
              </w:rPr>
              <w:t xml:space="preserve">(Адрес сайта)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5542"/>
        </w:trPr>
        <w:tc>
          <w:tcPr>
            <w:gridSpan w:val="2"/>
            <w:tcBorders>
              <w:top w:val="none" w:color="000000" w:sz="4" w:space="0"/>
              <w:bottom w:val="single" w:color="auto" w:sz="4" w:space="0"/>
            </w:tcBorders>
            <w:tcW w:w="1020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86:09:0701001,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состоится по адресу: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ХМАО – Югра, Советский район, г.п. Пионерский, ул. Железнодорожная, 10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,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02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 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г. в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часов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lang w:eastAsia="ru-RU"/>
              </w:rPr>
              <w:t xml:space="preserve"> минут.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     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lang w:eastAsia="ru-RU"/>
              </w:rPr>
              <w:t xml:space="preserve">с  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11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августа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по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  02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 w:eastAsiaTheme="minorEastAsia"/>
                <w:b w:val="0"/>
                <w:bCs w:val="0"/>
                <w:sz w:val="24"/>
                <w:szCs w:val="24"/>
                <w:u w:val="none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02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 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сентября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 по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«06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октября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г.</w:t>
            </w:r>
            <w:r>
              <w:rPr>
                <w:rFonts w:ascii="Times New Roman" w:hAnsi="Times New Roman" w:eastAsia="Times New Roman" w:cs="Times New Roman" w:eastAsiaTheme="minorEastAsia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Возражения оформляются в соответствии с </w:t>
            </w:r>
            <w:hyperlink r:id="rId14" w:tooltip="https://internet.garant.ru/document/redirect/12154874/149" w:history="1">
              <w:r>
                <w:rPr>
                  <w:rFonts w:ascii="Times New Roman" w:hAnsi="Times New Roman" w:eastAsia="Times New Roman" w:cs="Times New Roman" w:eastAsiaTheme="minorEastAsia"/>
                  <w:color w:val="106bbe"/>
                  <w:sz w:val="20"/>
                  <w:szCs w:val="20"/>
                  <w:lang w:eastAsia="ru-RU"/>
                </w:rPr>
                <w:t xml:space="preserve">частью 15 статьи 42.10</w:t>
              </w:r>
            </w:hyperlink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Федерального закона от 24 июля 2007 г. 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№ 221-ФЗ «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О государственном кадастре недвижимости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»</w:t>
            </w:r>
            <w:hyperlink w:tooltip="#sub_666" w:anchor="sub_666" w:history="1">
              <w:r>
                <w:rPr>
                  <w:rFonts w:ascii="Times New Roman" w:hAnsi="Times New Roman" w:eastAsia="Times New Roman" w:cs="Times New Roman" w:eastAsiaTheme="minorEastAsia"/>
                  <w:color w:val="106bbe"/>
                  <w:sz w:val="20"/>
                  <w:szCs w:val="20"/>
                  <w:lang w:eastAsia="ru-RU"/>
                </w:rPr>
                <w:t xml:space="preserve">(6)</w:t>
              </w:r>
            </w:hyperlink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и включают в себя сведения о лице, направившем данное возражение, в том числе фамилию, имя и (при наличии) 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 с местоположением границы земельного участка, к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EastAsia"/>
                <w:sz w:val="20"/>
                <w:szCs w:val="20"/>
                <w:lang w:eastAsia="ru-RU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ind w:firstLine="720"/>
        <w:jc w:val="both"/>
        <w:spacing w:after="0" w:line="240" w:lineRule="auto"/>
        <w:widowControl w:val="off"/>
      </w:pPr>
      <w:r/>
      <w:r/>
    </w:p>
    <w:sectPr>
      <w:footnotePr/>
      <w:endnotePr/>
      <w:type w:val="nextPage"/>
      <w:pgSz w:w="11906" w:h="16838" w:orient="portrait"/>
      <w:pgMar w:top="850" w:right="850" w:bottom="850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imes New Roman CYR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2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>
    <w:name w:val="Hyperlink"/>
    <w:basedOn w:val="832"/>
    <w:uiPriority w:val="99"/>
    <w:unhideWhenUsed/>
    <w:rPr>
      <w:color w:val="0000ff" w:themeColor="hyperlink"/>
      <w:u w:val="single"/>
    </w:rPr>
  </w:style>
  <w:style w:type="paragraph" w:styleId="836" w:customStyle="1">
    <w:name w:val="Нормальный (таблица)"/>
    <w:uiPriority w:val="9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cs="Times New Roman CYR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Relationship Id="rId10" Type="http://schemas.openxmlformats.org/officeDocument/2006/relationships/customXml" Target="../customXml/item3.xml" /><Relationship Id="rId11" Type="http://schemas.openxmlformats.org/officeDocument/2006/relationships/hyperlink" Target="mailto:86_upr@rosreestr.ru" TargetMode="External"/><Relationship Id="rId12" Type="http://schemas.openxmlformats.org/officeDocument/2006/relationships/hyperlink" Target="mailto:EgorovPO@ural.kadastr.ru" TargetMode="External"/><Relationship Id="rId13" Type="http://schemas.openxmlformats.org/officeDocument/2006/relationships/hyperlink" Target="mailto:Zaycev@ural.kadastr.ru" TargetMode="External"/><Relationship Id="rId14" Type="http://schemas.openxmlformats.org/officeDocument/2006/relationships/hyperlink" Target="https://internet.garant.ru/document/redirect/12154874/14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CC9FA5-51D6-481B-922F-60F82D7DCBD3}"/>
</file>

<file path=customXml/itemProps2.xml><?xml version="1.0" encoding="utf-8"?>
<ds:datastoreItem xmlns:ds="http://schemas.openxmlformats.org/officeDocument/2006/customXml" ds:itemID="{A900A476-44D9-4C9D-AE6C-F8EBA1A8A9BE}"/>
</file>

<file path=customXml/itemProps3.xml><?xml version="1.0" encoding="utf-8"?>
<ds:datastoreItem xmlns:ds="http://schemas.openxmlformats.org/officeDocument/2006/customXml" ds:itemID="{ABDFE7EE-9F5B-48AE-98A8-531D37B1CBF0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Поспелова Надежда Александровна</dc:creator>
  <cp:keywords/>
  <dc:description/>
  <cp:lastModifiedBy>chechulinaun</cp:lastModifiedBy>
  <cp:revision>10</cp:revision>
  <dcterms:created xsi:type="dcterms:W3CDTF">2025-07-30T12:59:00Z</dcterms:created>
  <dcterms:modified xsi:type="dcterms:W3CDTF">2025-08-08T11:25:23Z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