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6"/>
          <w:szCs w:val="26"/>
          <w:lang w:eastAsia="en-US"/>
        </w:rPr>
      </w:pPr>
      <w:r>
        <w:rPr>
          <w:b w:val="false"/>
          <w:bCs w:val="false"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  <w:t>Приложение 1</w:t>
      </w:r>
    </w:p>
    <w:p>
      <w:pPr>
        <w:pStyle w:val="Normal"/>
        <w:jc w:val="right"/>
        <w:rPr>
          <w:b/>
          <w:b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b w:val="false"/>
          <w:bCs w:val="false"/>
          <w:sz w:val="22"/>
          <w:szCs w:val="22"/>
          <w:lang w:eastAsia="en-US"/>
        </w:rPr>
        <w:t xml:space="preserve">Советского района </w:t>
      </w:r>
    </w:p>
    <w:p>
      <w:pPr>
        <w:pStyle w:val="Normal"/>
        <w:jc w:val="right"/>
        <w:rPr/>
      </w:pPr>
      <w:r>
        <w:rPr>
          <w:b w:val="false"/>
          <w:bCs w:val="false"/>
          <w:sz w:val="22"/>
          <w:szCs w:val="22"/>
          <w:lang w:eastAsia="en-US"/>
        </w:rPr>
        <w:t>от «___»__________2023 года «№____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Схема расположения границ публичного сервитута</w:t>
      </w:r>
    </w:p>
    <w:p>
      <w:pPr>
        <w:pStyle w:val="Normal"/>
        <w:jc w:val="center"/>
        <w:rPr>
          <w:b/>
          <w:b/>
          <w:sz w:val="12"/>
          <w:szCs w:val="12"/>
          <w:lang w:eastAsia="en-US"/>
        </w:rPr>
      </w:pPr>
      <w:r>
        <w:rPr>
          <w:b/>
          <w:sz w:val="12"/>
          <w:szCs w:val="12"/>
          <w:lang w:eastAsia="en-US"/>
        </w:rPr>
      </w:r>
    </w:p>
    <w:p>
      <w:pPr>
        <w:pStyle w:val="Normal"/>
        <w:jc w:val="center"/>
        <w:rPr>
          <w:b w:val="false"/>
          <w:b w:val="false"/>
          <w:bCs w:val="false"/>
          <w:sz w:val="26"/>
          <w:szCs w:val="26"/>
          <w:lang w:eastAsia="en-US"/>
        </w:rPr>
      </w:pPr>
      <w:r>
        <w:rPr>
          <w:b w:val="false"/>
          <w:bCs w:val="false"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15355" cy="66490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Масштаб 1 : 20000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61" w:type="dxa"/>
        <w:jc w:val="left"/>
        <w:tblInd w:w="543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CellMar>
          <w:top w:w="0" w:type="dxa"/>
          <w:left w:w="-5" w:type="dxa"/>
          <w:bottom w:w="0" w:type="dxa"/>
          <w:right w:w="28" w:type="dxa"/>
        </w:tblCellMar>
        <w:tblLook w:val="01e0"/>
      </w:tblPr>
      <w:tblGrid>
        <w:gridCol w:w="9661"/>
      </w:tblGrid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0"/>
              <w:ind w:left="680" w:hanging="0"/>
              <w:rPr/>
            </w:pPr>
            <w:r>
              <w:rPr/>
              <w:t>Условные обозначения:</w:t>
            </w:r>
          </w:p>
          <w:p>
            <w:pPr>
              <w:pStyle w:val="Normal"/>
              <w:spacing w:before="60" w:after="0"/>
              <w:ind w:hanging="0"/>
              <w:rPr/>
            </w:pPr>
            <w:bookmarkStart w:id="0" w:name="Обозначение_1"/>
            <w:bookmarkEnd w:id="0"/>
            <w:r>
              <w:rPr>
                <w:color w:val="FF3333"/>
              </w:rPr>
              <w:t xml:space="preserve">_____ </w:t>
            </w:r>
            <w:r>
              <w:rPr/>
              <w:t>- обозначение  границ публичного сервитута</w:t>
            </w:r>
          </w:p>
        </w:tc>
      </w:tr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6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86:09:0701003:1750 - обозначения земельных участков по сведениям ГКН</w:t>
            </w:r>
          </w:p>
        </w:tc>
      </w:tr>
      <w:tr>
        <w:trPr>
          <w:trHeight w:val="318" w:hRule="atLeast"/>
        </w:trPr>
        <w:tc>
          <w:tcPr>
            <w:tcW w:w="966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  <w:insideH w:val="single" w:sz="4" w:space="0" w:color="EEECE1"/>
              <w:insideV w:val="single" w:sz="4" w:space="0" w:color="EEECE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0"/>
              <w:rPr>
                <w:b/>
                <w:b/>
                <w:color w:val="D020C3"/>
              </w:rPr>
            </w:pPr>
            <w:r>
              <w:rPr>
                <w:b/>
                <w:color w:val="D020C3"/>
              </w:rPr>
            </w:r>
          </w:p>
          <w:p>
            <w:pPr>
              <w:pStyle w:val="Normal"/>
              <w:spacing w:before="60" w:after="0"/>
              <w:ind w:left="68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</w:t>
      </w:r>
    </w:p>
    <w:p>
      <w:pPr>
        <w:pStyle w:val="Normal"/>
        <w:jc w:val="right"/>
        <w:rPr/>
      </w:pPr>
      <w:r>
        <w:rPr>
          <w:b w:val="false"/>
          <w:bCs w:val="false"/>
          <w:sz w:val="22"/>
          <w:szCs w:val="22"/>
          <w:lang w:eastAsia="en-US"/>
        </w:rPr>
        <w:t>Приложение 2</w:t>
      </w:r>
    </w:p>
    <w:p>
      <w:pPr>
        <w:pStyle w:val="Normal"/>
        <w:jc w:val="right"/>
        <w:rPr>
          <w:b/>
          <w:b/>
          <w:sz w:val="22"/>
          <w:szCs w:val="22"/>
          <w:lang w:eastAsia="en-US"/>
        </w:rPr>
      </w:pPr>
      <w:r>
        <w:rPr>
          <w:b w:val="false"/>
          <w:bCs w:val="false"/>
          <w:sz w:val="22"/>
          <w:szCs w:val="22"/>
          <w:lang w:eastAsia="en-US"/>
        </w:rPr>
        <w:t>к постановлению администрации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eastAsia="en-US"/>
        </w:rPr>
        <w:t xml:space="preserve">Советского района 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eastAsia="en-US"/>
        </w:rPr>
        <w:t>от «___»____________2023 года «№____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20" w:type="dxa"/>
        <w:jc w:val="center"/>
        <w:tblInd w:w="0" w:type="dxa"/>
        <w:tblBorders>
          <w:top w:val="sing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-15" w:type="dxa"/>
          <w:bottom w:w="0" w:type="dxa"/>
          <w:right w:w="57" w:type="dxa"/>
        </w:tblCellMar>
        <w:tblLook w:val="0000"/>
      </w:tblPr>
      <w:tblGrid>
        <w:gridCol w:w="1618"/>
        <w:gridCol w:w="1841"/>
        <w:gridCol w:w="1977"/>
        <w:gridCol w:w="3"/>
        <w:gridCol w:w="3"/>
        <w:gridCol w:w="2408"/>
        <w:gridCol w:w="3"/>
        <w:gridCol w:w="2467"/>
      </w:tblGrid>
      <w:tr>
        <w:trPr>
          <w:trHeight w:val="397" w:hRule="atLeast"/>
          <w:cantSplit w:val="true"/>
        </w:trPr>
        <w:tc>
          <w:tcPr>
            <w:tcW w:w="10320" w:type="dxa"/>
            <w:gridSpan w:val="8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12"/>
              <w:spacing w:lineRule="auto" w:line="240"/>
              <w:jc w:val="center"/>
              <w:rPr>
                <w:sz w:val="24"/>
                <w:szCs w:val="24"/>
              </w:rPr>
            </w:pPr>
            <w:bookmarkStart w:id="1" w:name="Объект_6"/>
            <w:bookmarkEnd w:id="1"/>
            <w:r>
              <w:rPr>
                <w:b/>
                <w:sz w:val="24"/>
                <w:szCs w:val="24"/>
              </w:rPr>
              <w:t>Описание границ публичного сервитута</w:t>
            </w:r>
          </w:p>
          <w:p>
            <w:pPr>
              <w:pStyle w:val="Style17"/>
              <w:spacing w:lineRule="auto" w:line="240" w:before="0" w:after="0"/>
              <w:ind w:firstLine="709"/>
              <w:contextualSpacing/>
              <w:rPr/>
            </w:pPr>
            <w:r>
              <w:rPr>
                <w:b/>
                <w:sz w:val="24"/>
                <w:szCs w:val="24"/>
              </w:rPr>
              <w:t>Объект: «</w:t>
            </w:r>
            <w:r>
              <w:rPr>
                <w:b w:val="false"/>
                <w:bCs w:val="false"/>
                <w:sz w:val="24"/>
                <w:szCs w:val="24"/>
              </w:rPr>
              <w:t>Технологическое присоединение ЭПУ по Ханты-Мансийскому автономному округу — Югре, Советский район, пос. Пантынг, кадастровый номер 86:09:0701003:1656, Серовская ЭЧ, ПАО «МТС»</w:t>
            </w:r>
          </w:p>
        </w:tc>
      </w:tr>
      <w:tr>
        <w:trPr>
          <w:trHeight w:val="397" w:hRule="atLeast"/>
          <w:cantSplit w:val="true"/>
        </w:trPr>
        <w:tc>
          <w:tcPr>
            <w:tcW w:w="10320" w:type="dxa"/>
            <w:gridSpan w:val="8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Местоположение публичного сервитута: </w:t>
            </w:r>
            <w:r>
              <w:rPr>
                <w:sz w:val="22"/>
                <w:szCs w:val="22"/>
              </w:rPr>
              <w:t>Ханты-Мансийский автономный округ-Югра, Советский район</w:t>
            </w:r>
          </w:p>
        </w:tc>
      </w:tr>
      <w:tr>
        <w:trPr>
          <w:trHeight w:val="397" w:hRule="atLeast"/>
          <w:cantSplit w:val="true"/>
        </w:trPr>
        <w:tc>
          <w:tcPr>
            <w:tcW w:w="10320" w:type="dxa"/>
            <w:gridSpan w:val="8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FFFFFF" w:val="clear"/>
            <w:tcMar>
              <w:left w:w="-15" w:type="dxa"/>
            </w:tcMar>
            <w:vAlign w:val="center"/>
          </w:tcPr>
          <w:p>
            <w:pPr>
              <w:pStyle w:val="12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Система координат</w:t>
            </w:r>
            <w:bookmarkStart w:id="2" w:name="Система_координат_1"/>
            <w:bookmarkEnd w:id="2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МСК86_Зона_1</w:t>
            </w:r>
          </w:p>
        </w:tc>
      </w:tr>
      <w:tr>
        <w:trPr>
          <w:trHeight w:val="255" w:hRule="atLeast"/>
          <w:cantSplit w:val="true"/>
        </w:trPr>
        <w:tc>
          <w:tcPr>
            <w:tcW w:w="10320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12"/>
              <w:jc w:val="center"/>
              <w:rPr/>
            </w:pPr>
            <w:r>
              <w:rPr>
                <w:b/>
                <w:sz w:val="22"/>
                <w:szCs w:val="22"/>
              </w:rPr>
              <w:t>Перечень характерных точек границ публичного сервитута</w:t>
            </w:r>
          </w:p>
        </w:tc>
      </w:tr>
      <w:tr>
        <w:trPr>
          <w:trHeight w:val="255" w:hRule="atLeast"/>
          <w:cantSplit w:val="true"/>
        </w:trPr>
        <w:tc>
          <w:tcPr>
            <w:tcW w:w="10320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12"/>
              <w:rPr/>
            </w:pPr>
            <w:r>
              <w:rPr/>
              <w:t>Условный номер земельного участка 86:09:0701003:ЗУ1 (1)</w:t>
            </w:r>
          </w:p>
        </w:tc>
      </w:tr>
      <w:tr>
        <w:trPr>
          <w:trHeight w:val="340" w:hRule="atLeast"/>
          <w:cantSplit w:val="true"/>
        </w:trPr>
        <w:tc>
          <w:tcPr>
            <w:tcW w:w="1618" w:type="dxa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3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Координаты, м</w:t>
            </w:r>
          </w:p>
        </w:tc>
        <w:tc>
          <w:tcPr>
            <w:tcW w:w="2414" w:type="dxa"/>
            <w:gridSpan w:val="3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2470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закрепления точки</w:t>
            </w:r>
          </w:p>
        </w:tc>
      </w:tr>
      <w:tr>
        <w:trPr>
          <w:trHeight w:val="340" w:hRule="atLeast"/>
          <w:cantSplit w:val="true"/>
        </w:trPr>
        <w:tc>
          <w:tcPr>
            <w:tcW w:w="1618" w:type="dxa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414" w:type="dxa"/>
            <w:gridSpan w:val="3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7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1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1 061 952,60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1 747 379,65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1 061 906,69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1 747 448,95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1 061 820,16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1 747 439,49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1 061 772,44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1 747 433,69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1 061 729,30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1 747 425,73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1 061 682,40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1 747 413,63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1 061 630,32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1 747 396,22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1 061 578,47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1 747 377,56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1 061 531,82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1 747 362,35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1 061 491,85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1 747 352,11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1 061 451,54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1 747 342,98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1 061 409,38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1 747 336,05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1 061 366,01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1 747 332,25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1 061 323,39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1 747 329,06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1 061 226,20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1 747 362,74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1 061 178,43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1 747 378,41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1 061 079,95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1 747 466,48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1 061 033,75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1 747 470,68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1 060 981,86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1 747 475,80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1 060 928,53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1 747 482,14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1 060 875,27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1 747 487,39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1 060 875,73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1 747 495,39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1 060 877,32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1 747 495,23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1 060 929,39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1 747 490,10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1 060 982,73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1 747 483,76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1 061 034,51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1 747 478,64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1 061 083,31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1 747 474,21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1 061 182,52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1 747 385,49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1 061 280,01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1 747 353,09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1 061 324,48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1 747 337,17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1 061 365,37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1 747 340,22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1 061 408,38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1 747 344,00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1 061 450,00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1 747 350,83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1 061 489,97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1 747 359,89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1 061 529,58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1 747 370,04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1 061 575,88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1 747 385,12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1 061 627,70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1 747 403,78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1 061 680,12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1 747 421,31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1 061 727,57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1 747 433,55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1 061 771,23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1 747 441,60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1 061 819,24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1 747 447,44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1 061 910,62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1 747 457,43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1 061 955,57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1 747 389,78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1 061 959,39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1 747 383,75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1 061 952,60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1 747 379,65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10320" w:type="dxa"/>
            <w:gridSpan w:val="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12"/>
              <w:rPr/>
            </w:pPr>
            <w:r>
              <w:rPr/>
              <w:t>Условный номер земельного участка 86:09:0701003:ЗУ1 (2)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1 058 886,85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1 747 673,10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1 058 890,01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1 747 661,11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1 058 888,67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1 747 661,55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1 058 878,25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1 747 669,67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1 058 852,56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1 747 689,83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1 058 815,84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1 747 722,30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1 058 782,54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1 747 755,68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102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1 058 750,46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1 747 792,93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1 058 722,16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1 747 825,25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1 058 692,90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1 747 858,66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1 058 676,87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1 747 864,12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1 058 655,01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1 747 873,23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1 058 612,83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1 747 892,12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1 058 571,89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1 747 911,16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1 058 532,79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1 747 933,15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1 058 520,79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1 747 936,30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1 058 527,24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1 747 942,89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1 058 535,84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1 747 940,63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1 058 575,68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1 747 918,21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1 058 616,12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1 747 899,42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1 058 658,14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1 747 880,59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1 058 679,75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1 747 871,57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1 058 697,51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1 747 865,55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1 058 728,48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1 747 830,17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1 058 756,49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1 747 798,19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1 058 788,41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1 747 761,12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1 058 821,42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1 747 728,04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1 058 857,77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1 747 695,90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  <w:tr>
        <w:trPr>
          <w:trHeight w:val="284" w:hRule="atLeast"/>
          <w:cantSplit w:val="true"/>
        </w:trPr>
        <w:tc>
          <w:tcPr>
            <w:tcW w:w="16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1 058 886,85</w:t>
              <w:tab/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ab/>
              <w:t>1 747 673,10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0.20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Закрепление отсутствует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70" w:right="629" w:header="0" w:top="450" w:footer="0" w:bottom="458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b728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Normal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Normal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Normal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b208c8"/>
    <w:rPr>
      <w:sz w:val="28"/>
    </w:rPr>
  </w:style>
  <w:style w:type="character" w:styleId="21" w:customStyle="1">
    <w:name w:val="Заголовок 2 Знак"/>
    <w:link w:val="2"/>
    <w:semiHidden/>
    <w:qFormat/>
    <w:rsid w:val="00b208c8"/>
    <w:rPr>
      <w:sz w:val="24"/>
    </w:rPr>
  </w:style>
  <w:style w:type="character" w:styleId="41" w:customStyle="1">
    <w:name w:val="Заголовок 4 Знак"/>
    <w:link w:val="4"/>
    <w:semiHidden/>
    <w:qFormat/>
    <w:rsid w:val="00b208c8"/>
    <w:rPr>
      <w:b/>
      <w:sz w:val="28"/>
    </w:rPr>
  </w:style>
  <w:style w:type="character" w:styleId="71" w:customStyle="1">
    <w:name w:val="Заголовок 7 Знак"/>
    <w:link w:val="7"/>
    <w:semiHidden/>
    <w:qFormat/>
    <w:rsid w:val="00b208c8"/>
    <w:rPr>
      <w:sz w:val="24"/>
    </w:rPr>
  </w:style>
  <w:style w:type="character" w:styleId="91" w:customStyle="1">
    <w:name w:val="Заголовок 9 Знак"/>
    <w:link w:val="9"/>
    <w:semiHidden/>
    <w:qFormat/>
    <w:rsid w:val="00b208c8"/>
    <w:rPr>
      <w:b/>
      <w:sz w:val="24"/>
    </w:rPr>
  </w:style>
  <w:style w:type="character" w:styleId="Style9">
    <w:name w:val="Интернет-ссылка"/>
    <w:semiHidden/>
    <w:unhideWhenUsed/>
    <w:rsid w:val="00b208c8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qFormat/>
    <w:rsid w:val="001d204f"/>
    <w:rPr>
      <w:rFonts w:ascii="Tahoma" w:hAnsi="Tahoma" w:cs="Tahoma"/>
      <w:sz w:val="16"/>
      <w:szCs w:val="16"/>
    </w:rPr>
  </w:style>
  <w:style w:type="character" w:styleId="Style11" w:customStyle="1">
    <w:name w:val="Абзац Знак"/>
    <w:link w:val="a7"/>
    <w:qFormat/>
    <w:rsid w:val="003758f2"/>
    <w:rPr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qFormat/>
    <w:rsid w:val="00c2519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1d204f"/>
    <w:pPr/>
    <w:rPr>
      <w:rFonts w:ascii="Tahoma" w:hAnsi="Tahoma" w:cs="Tahoma"/>
      <w:sz w:val="16"/>
      <w:szCs w:val="16"/>
    </w:rPr>
  </w:style>
  <w:style w:type="paragraph" w:styleId="Style17" w:customStyle="1">
    <w:name w:val="Абзац"/>
    <w:basedOn w:val="Normal"/>
    <w:link w:val="a8"/>
    <w:qFormat/>
    <w:rsid w:val="003758f2"/>
    <w:pPr>
      <w:spacing w:before="120" w:after="60"/>
      <w:ind w:firstLine="567"/>
      <w:contextualSpacing/>
      <w:jc w:val="both"/>
    </w:pPr>
    <w:rPr>
      <w:sz w:val="24"/>
      <w:szCs w:val="24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0b6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6C95-2573-429F-9FC6-C449C08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LibreOffice/5.1.4.2$Windows_x86 LibreOffice_project/f99d75f39f1c57ebdd7ffc5f42867c12031db97a</Application>
  <Pages>3</Pages>
  <Words>873</Words>
  <Characters>4512</Characters>
  <CharactersWithSpaces>5296</CharactersWithSpaces>
  <Paragraphs>408</Paragraphs>
  <Company>OEM Preinstall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2021-06-09T07:12:00Z</dcterms:created>
  <dc:creator>Шеремета</dc:creator>
  <dc:description/>
  <dc:language>ru-RU</dc:language>
  <cp:lastModifiedBy/>
  <cp:lastPrinted>2023-04-03T12:06:22Z</cp:lastPrinted>
  <dcterms:modified xsi:type="dcterms:W3CDTF">2023-04-03T12:09:03Z</dcterms:modified>
  <cp:revision>55</cp:revision>
  <dc:subject/>
  <dc:title>СХ_с-43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 Preinstall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