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CA" w:rsidRPr="00E87292" w:rsidRDefault="001852CA" w:rsidP="001852CA">
      <w:pPr>
        <w:keepNext/>
        <w:keepLines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 w:bidi="ar-SA"/>
        </w:rPr>
      </w:pPr>
      <w:r w:rsidRPr="00E87292">
        <w:rPr>
          <w:rFonts w:ascii="Times New Roman" w:eastAsia="Times New Roman" w:hAnsi="Times New Roman" w:cs="Times New Roman"/>
          <w:b/>
          <w:bCs/>
          <w:color w:val="000000"/>
        </w:rPr>
        <w:t>ИНФОРМАЦИОННОЕ СООБЩЕНИЕ</w:t>
      </w:r>
      <w:r w:rsidR="00DB08EC" w:rsidRPr="00E8729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87292">
        <w:rPr>
          <w:rFonts w:ascii="Times New Roman" w:eastAsia="Times New Roman" w:hAnsi="Times New Roman" w:cs="Times New Roman"/>
          <w:b/>
          <w:bCs/>
          <w:color w:val="000000"/>
        </w:rPr>
        <w:br/>
        <w:t>о проведении аукциона по продаже муниципального имущества</w:t>
      </w:r>
      <w:r w:rsidRPr="00E87292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в электронной форме </w:t>
      </w:r>
    </w:p>
    <w:p w:rsidR="001852CA" w:rsidRPr="00E87292" w:rsidRDefault="001852CA" w:rsidP="001852CA">
      <w:pPr>
        <w:jc w:val="center"/>
        <w:rPr>
          <w:rFonts w:ascii="Times New Roman" w:hAnsi="Times New Roman" w:cs="Times New Roman"/>
          <w:b/>
        </w:rPr>
      </w:pPr>
      <w:r w:rsidRPr="00E87292">
        <w:rPr>
          <w:rFonts w:ascii="Times New Roman" w:hAnsi="Times New Roman" w:cs="Times New Roman"/>
          <w:b/>
        </w:rPr>
        <w:t>Дата аукциона «</w:t>
      </w:r>
      <w:r w:rsidR="00AD0181">
        <w:rPr>
          <w:rFonts w:ascii="Times New Roman" w:hAnsi="Times New Roman" w:cs="Times New Roman"/>
          <w:b/>
        </w:rPr>
        <w:t>5</w:t>
      </w:r>
      <w:r w:rsidRPr="00E87292">
        <w:rPr>
          <w:rFonts w:ascii="Times New Roman" w:hAnsi="Times New Roman" w:cs="Times New Roman"/>
          <w:b/>
        </w:rPr>
        <w:t xml:space="preserve">» </w:t>
      </w:r>
      <w:r w:rsidR="00AD0181">
        <w:rPr>
          <w:rFonts w:ascii="Times New Roman" w:hAnsi="Times New Roman" w:cs="Times New Roman"/>
          <w:b/>
        </w:rPr>
        <w:t>дека</w:t>
      </w:r>
      <w:r w:rsidR="00D638EB" w:rsidRPr="00E87292">
        <w:rPr>
          <w:rFonts w:ascii="Times New Roman" w:hAnsi="Times New Roman" w:cs="Times New Roman"/>
          <w:b/>
        </w:rPr>
        <w:t>бря</w:t>
      </w:r>
      <w:r w:rsidRPr="00E87292">
        <w:rPr>
          <w:rFonts w:ascii="Times New Roman" w:hAnsi="Times New Roman" w:cs="Times New Roman"/>
          <w:b/>
        </w:rPr>
        <w:t xml:space="preserve"> 202</w:t>
      </w:r>
      <w:r w:rsidR="00D638EB" w:rsidRPr="00E87292">
        <w:rPr>
          <w:rFonts w:ascii="Times New Roman" w:hAnsi="Times New Roman" w:cs="Times New Roman"/>
          <w:b/>
        </w:rPr>
        <w:t>3</w:t>
      </w:r>
      <w:r w:rsidRPr="00E87292">
        <w:rPr>
          <w:rFonts w:ascii="Times New Roman" w:hAnsi="Times New Roman" w:cs="Times New Roman"/>
          <w:b/>
        </w:rPr>
        <w:t xml:space="preserve"> г. </w:t>
      </w: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9"/>
        <w:gridCol w:w="2586"/>
        <w:gridCol w:w="4785"/>
      </w:tblGrid>
      <w:tr w:rsidR="00064478" w:rsidRPr="00E87292" w:rsidTr="00E41502">
        <w:tc>
          <w:tcPr>
            <w:tcW w:w="10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753276" w:rsidP="00753276">
            <w:pPr>
              <w:pStyle w:val="TableContents"/>
              <w:spacing w:after="115" w:line="225" w:lineRule="atLeast"/>
              <w:ind w:left="22" w:right="-13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Тип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Аукцион (приватизация)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753276">
            <w:pPr>
              <w:pStyle w:val="TableContents"/>
              <w:spacing w:after="115" w:line="225" w:lineRule="atLeast"/>
              <w:ind w:firstLine="22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2.</w:t>
            </w:r>
            <w:r w:rsidR="00A63719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Наименование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CC4AC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Аукцион по продаже муниципального имущества в электронной форме</w:t>
            </w:r>
            <w:r w:rsidR="00A8310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753276" w:rsidP="00753276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Адрес электронной площадки в сети «Интернет»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2CA" w:rsidRPr="00F906A0" w:rsidRDefault="00A3406D" w:rsidP="001852CA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7" w:history="1">
              <w:r w:rsidR="001852CA" w:rsidRPr="00F906A0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1852CA" w:rsidRPr="00F906A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1852CA" w:rsidRPr="00F906A0" w:rsidRDefault="001852CA" w:rsidP="001852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F906A0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064478" w:rsidRPr="00F906A0" w:rsidRDefault="00064478" w:rsidP="00183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478" w:rsidRPr="00D86447" w:rsidTr="00A63719">
        <w:trPr>
          <w:trHeight w:val="1514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63A" w:rsidRPr="00F906A0" w:rsidRDefault="00DA09D8" w:rsidP="00753276">
            <w:pPr>
              <w:spacing w:after="115" w:line="225" w:lineRule="atLeast"/>
              <w:ind w:firstLine="22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4.</w:t>
            </w:r>
            <w:r w:rsidR="00CB163A" w:rsidRPr="00F906A0">
              <w:rPr>
                <w:rFonts w:ascii="Times New Roman" w:hAnsi="Times New Roman" w:cs="Times New Roman"/>
                <w:color w:val="000000"/>
              </w:rPr>
              <w:t xml:space="preserve"> Организатор процедуры (Продавец), </w:t>
            </w:r>
          </w:p>
          <w:p w:rsidR="00064478" w:rsidRPr="00F906A0" w:rsidRDefault="00CB163A" w:rsidP="00753276">
            <w:pPr>
              <w:pStyle w:val="TableContents"/>
              <w:spacing w:after="115" w:line="225" w:lineRule="atLeast"/>
              <w:ind w:firstLine="22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адрес в сети «Интернет»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63A" w:rsidRPr="00F906A0" w:rsidRDefault="00A3406D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B163A" w:rsidRPr="00F906A0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  <w:p w:rsidR="00CB163A" w:rsidRPr="00F906A0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CB163A" w:rsidRPr="00F906A0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064478" w:rsidRPr="00F906A0" w:rsidRDefault="00CB163A" w:rsidP="00A63719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F906A0">
              <w:rPr>
                <w:rFonts w:ascii="Times New Roman" w:hAnsi="Times New Roman" w:cs="Times New Roman"/>
              </w:rPr>
              <w:t>Тел</w:t>
            </w:r>
            <w:r w:rsidRPr="00F906A0">
              <w:rPr>
                <w:rFonts w:ascii="Times New Roman" w:hAnsi="Times New Roman" w:cs="Times New Roman"/>
                <w:lang w:val="en-US"/>
              </w:rPr>
              <w:t xml:space="preserve">: 8 34675 (54854, 548555) </w:t>
            </w:r>
            <w:r w:rsidR="00316DFA" w:rsidRPr="00F906A0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="00316DFA" w:rsidRPr="00F906A0">
              <w:rPr>
                <w:rFonts w:ascii="Times New Roman" w:hAnsi="Times New Roman" w:cs="Times New Roman"/>
                <w:lang w:val="en-US"/>
              </w:rPr>
              <w:t>Bogatovasg@sovrnhmao.ru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F66E73">
            <w:pPr>
              <w:pStyle w:val="TableContents"/>
              <w:spacing w:after="115" w:line="225" w:lineRule="atLeast"/>
              <w:ind w:left="22" w:hanging="22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5.</w:t>
            </w:r>
            <w:r w:rsidR="00A63719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F66E73">
            <w:pPr>
              <w:pStyle w:val="TableContents"/>
              <w:spacing w:after="115" w:line="225" w:lineRule="atLeast"/>
              <w:ind w:left="22" w:hanging="22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6.</w:t>
            </w:r>
            <w:r w:rsidR="00A63719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Нормативное регулирование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6553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7.</w:t>
            </w:r>
            <w:r w:rsidR="00A63719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Сведения об Организаторе процедуры (Продавце)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064478" w:rsidRPr="00F906A0" w:rsidRDefault="00DA09D8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i/>
                <w:color w:val="000000"/>
              </w:rPr>
              <w:t>Юридический адрес</w:t>
            </w:r>
            <w:r w:rsidRPr="00F906A0">
              <w:rPr>
                <w:rFonts w:ascii="Times New Roman" w:hAnsi="Times New Roman" w:cs="Times New Roman"/>
                <w:color w:val="000000"/>
              </w:rPr>
              <w:t>: 628240, ул.50 лет Пионерии ул., д.10, г.Советский, Советский район, Ханты-Мансийский автономный округ – Югра, Тюменская область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i/>
                <w:color w:val="000000"/>
              </w:rPr>
              <w:t>Фактический (почтовый) адрес</w:t>
            </w:r>
            <w:r w:rsidRPr="00F906A0">
              <w:rPr>
                <w:rFonts w:ascii="Times New Roman" w:hAnsi="Times New Roman" w:cs="Times New Roman"/>
                <w:color w:val="000000"/>
              </w:rPr>
              <w:t>: 628240, ул.50 лет Пионерии ул., д.10, г.Советский, Советский район, Ханты-Мансийский автономный округ – Югра, Тюменская область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Контактное лицо: Богатова Светлана Георгиевна</w:t>
            </w:r>
          </w:p>
          <w:p w:rsidR="00DB7162" w:rsidRPr="00F906A0" w:rsidRDefault="00DA09D8" w:rsidP="00DB7162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Адрес электронной почты: </w:t>
            </w:r>
            <w:r w:rsidR="00DB7162" w:rsidRPr="00F906A0">
              <w:rPr>
                <w:rFonts w:ascii="Times New Roman" w:hAnsi="Times New Roman" w:cs="Times New Roman"/>
                <w:lang w:val="en-US"/>
              </w:rPr>
              <w:t>Bogatovasg</w:t>
            </w:r>
            <w:r w:rsidR="00DB7162" w:rsidRPr="00F906A0">
              <w:rPr>
                <w:rFonts w:ascii="Times New Roman" w:hAnsi="Times New Roman" w:cs="Times New Roman"/>
              </w:rPr>
              <w:t>@</w:t>
            </w:r>
            <w:r w:rsidR="00DB7162" w:rsidRPr="00F906A0">
              <w:rPr>
                <w:rFonts w:ascii="Times New Roman" w:hAnsi="Times New Roman" w:cs="Times New Roman"/>
                <w:lang w:val="en-US"/>
              </w:rPr>
              <w:t>sovrnhmao</w:t>
            </w:r>
            <w:r w:rsidR="00DB7162" w:rsidRPr="00F906A0">
              <w:rPr>
                <w:rFonts w:ascii="Times New Roman" w:hAnsi="Times New Roman" w:cs="Times New Roman"/>
              </w:rPr>
              <w:t>.</w:t>
            </w:r>
            <w:r w:rsidR="00DB7162" w:rsidRPr="00F906A0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t>Лоты</w:t>
            </w:r>
          </w:p>
        </w:tc>
      </w:tr>
      <w:tr w:rsidR="00064478" w:rsidRPr="00E87292" w:rsidTr="00E41502">
        <w:trPr>
          <w:trHeight w:val="527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86447" w:rsidP="00C328B0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="007532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Лот 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Наименование лота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.1.</w:t>
            </w:r>
          </w:p>
          <w:p w:rsidR="00064478" w:rsidRPr="00F906A0" w:rsidRDefault="000644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7149" w:rsidRPr="00B10425" w:rsidRDefault="00A13515" w:rsidP="00A13515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Нежилое п</w:t>
            </w:r>
            <w:r w:rsidRPr="00535D02">
              <w:rPr>
                <w:sz w:val="26"/>
                <w:szCs w:val="26"/>
                <w:lang w:eastAsia="ru-RU"/>
              </w:rPr>
              <w:t xml:space="preserve">омещение с кадастровым номером </w:t>
            </w:r>
            <w:r w:rsidRPr="00E16553">
              <w:rPr>
                <w:sz w:val="26"/>
                <w:szCs w:val="26"/>
                <w:shd w:val="clear" w:color="auto" w:fill="F8F8F8"/>
              </w:rPr>
              <w:t xml:space="preserve">86:09:0000000:7380, </w:t>
            </w:r>
            <w:r w:rsidRPr="00E16553">
              <w:rPr>
                <w:sz w:val="26"/>
                <w:szCs w:val="26"/>
                <w:lang w:eastAsia="ru-RU"/>
              </w:rPr>
              <w:t xml:space="preserve">общей </w:t>
            </w:r>
            <w:r w:rsidRPr="00535D02">
              <w:rPr>
                <w:sz w:val="26"/>
                <w:szCs w:val="26"/>
                <w:lang w:eastAsia="ru-RU"/>
              </w:rPr>
              <w:t>площадью 264,2 квадратных метров, расположенное в здании по адресу: Россия, Ханты-Мансийский автономный округ</w:t>
            </w:r>
            <w:r w:rsidR="00B10425">
              <w:rPr>
                <w:sz w:val="26"/>
                <w:szCs w:val="26"/>
                <w:lang w:eastAsia="ru-RU"/>
              </w:rPr>
              <w:t xml:space="preserve"> – Югра</w:t>
            </w:r>
            <w:r w:rsidRPr="00535D02">
              <w:rPr>
                <w:sz w:val="26"/>
                <w:szCs w:val="26"/>
                <w:lang w:eastAsia="ru-RU"/>
              </w:rPr>
              <w:t>, Советский район, пгт. Пионерский, ул. Железнодорожная, д. 8.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86447" w:rsidP="00C328B0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 xml:space="preserve">.2. Начальная цена, руб., 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в том числе НДС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1C5577" w:rsidP="00802F7A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</w:rPr>
              <w:t>5</w:t>
            </w:r>
            <w:r w:rsidR="00802F7A" w:rsidRPr="00F906A0">
              <w:rPr>
                <w:rFonts w:ascii="Times New Roman" w:hAnsi="Times New Roman" w:cs="Times New Roman"/>
              </w:rPr>
              <w:t>00</w:t>
            </w:r>
            <w:r w:rsidR="00387289" w:rsidRPr="00F906A0">
              <w:rPr>
                <w:rFonts w:ascii="Times New Roman" w:hAnsi="Times New Roman" w:cs="Times New Roman"/>
              </w:rPr>
              <w:t xml:space="preserve"> 000</w:t>
            </w:r>
            <w:r w:rsidR="00BE62AC" w:rsidRPr="00F906A0">
              <w:rPr>
                <w:rFonts w:ascii="Times New Roman" w:hAnsi="Times New Roman" w:cs="Times New Roman"/>
              </w:rPr>
              <w:t>,00</w:t>
            </w:r>
            <w:r w:rsidR="00BE62AC" w:rsidRPr="00F906A0">
              <w:rPr>
                <w:rFonts w:ascii="Times New Roman" w:hAnsi="Times New Roman" w:cs="Times New Roman"/>
                <w:b/>
              </w:rPr>
              <w:t xml:space="preserve"> </w:t>
            </w:r>
            <w:r w:rsidR="001852CA" w:rsidRPr="00F906A0">
              <w:rPr>
                <w:rFonts w:ascii="Times New Roman" w:hAnsi="Times New Roman" w:cs="Times New Roman"/>
              </w:rPr>
              <w:t>(</w:t>
            </w:r>
            <w:r w:rsidRPr="00F906A0">
              <w:rPr>
                <w:rFonts w:ascii="Times New Roman" w:hAnsi="Times New Roman" w:cs="Times New Roman"/>
              </w:rPr>
              <w:t>пятьсот тысяч</w:t>
            </w:r>
            <w:r w:rsidR="001852CA" w:rsidRPr="00F906A0">
              <w:rPr>
                <w:rFonts w:ascii="Times New Roman" w:hAnsi="Times New Roman" w:cs="Times New Roman"/>
              </w:rPr>
              <w:t xml:space="preserve">) </w:t>
            </w:r>
            <w:r w:rsidR="001C7F1D" w:rsidRPr="00F906A0">
              <w:rPr>
                <w:rFonts w:ascii="Times New Roman" w:hAnsi="Times New Roman" w:cs="Times New Roman"/>
              </w:rPr>
              <w:t>р</w:t>
            </w:r>
            <w:r w:rsidR="001852CA" w:rsidRPr="00F906A0">
              <w:rPr>
                <w:rFonts w:ascii="Times New Roman" w:hAnsi="Times New Roman" w:cs="Times New Roman"/>
              </w:rPr>
              <w:t>у</w:t>
            </w:r>
            <w:r w:rsidR="001C7F1D" w:rsidRPr="00F906A0">
              <w:rPr>
                <w:rFonts w:ascii="Times New Roman" w:hAnsi="Times New Roman" w:cs="Times New Roman"/>
              </w:rPr>
              <w:t>б</w:t>
            </w:r>
            <w:r w:rsidR="001852CA" w:rsidRPr="00F906A0">
              <w:rPr>
                <w:rFonts w:ascii="Times New Roman" w:hAnsi="Times New Roman" w:cs="Times New Roman"/>
              </w:rPr>
              <w:t>лей</w:t>
            </w:r>
            <w:r w:rsidR="001852CA" w:rsidRPr="00F906A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.3. Шаг аукциона (шаг торговой секции), руб.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A63719" w:rsidP="00CC4AC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 xml:space="preserve">   </w:t>
            </w:r>
            <w:r w:rsidR="006346CE" w:rsidRPr="00F906A0">
              <w:rPr>
                <w:rFonts w:ascii="Times New Roman" w:hAnsi="Times New Roman" w:cs="Times New Roman"/>
              </w:rPr>
              <w:t>25</w:t>
            </w:r>
            <w:r w:rsidR="00CC4AC4">
              <w:rPr>
                <w:rFonts w:ascii="Times New Roman" w:hAnsi="Times New Roman" w:cs="Times New Roman"/>
              </w:rPr>
              <w:t xml:space="preserve"> 0</w:t>
            </w:r>
            <w:r w:rsidR="001C5577" w:rsidRPr="00F906A0">
              <w:rPr>
                <w:rFonts w:ascii="Times New Roman" w:hAnsi="Times New Roman" w:cs="Times New Roman"/>
              </w:rPr>
              <w:t>00</w:t>
            </w:r>
            <w:r w:rsidR="00BE62AC" w:rsidRPr="00F906A0">
              <w:rPr>
                <w:rFonts w:ascii="Times New Roman" w:hAnsi="Times New Roman" w:cs="Times New Roman"/>
              </w:rPr>
              <w:t xml:space="preserve">,00 </w:t>
            </w:r>
            <w:r w:rsidR="001852CA" w:rsidRPr="00F906A0">
              <w:rPr>
                <w:rFonts w:ascii="Times New Roman" w:hAnsi="Times New Roman" w:cs="Times New Roman"/>
              </w:rPr>
              <w:t>рублей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.4. Задаток, руб.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A63719" w:rsidP="006346C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 xml:space="preserve">   </w:t>
            </w:r>
            <w:r w:rsidR="006346CE" w:rsidRPr="00F906A0">
              <w:rPr>
                <w:rFonts w:ascii="Times New Roman" w:hAnsi="Times New Roman" w:cs="Times New Roman"/>
              </w:rPr>
              <w:t>50 0</w:t>
            </w:r>
            <w:r w:rsidR="001C5577" w:rsidRPr="00F906A0">
              <w:rPr>
                <w:rFonts w:ascii="Times New Roman" w:hAnsi="Times New Roman" w:cs="Times New Roman"/>
              </w:rPr>
              <w:t>00</w:t>
            </w:r>
            <w:r w:rsidR="00BE62AC" w:rsidRPr="00F906A0">
              <w:rPr>
                <w:rFonts w:ascii="Times New Roman" w:hAnsi="Times New Roman" w:cs="Times New Roman"/>
              </w:rPr>
              <w:t xml:space="preserve">,00 </w:t>
            </w:r>
            <w:r w:rsidR="00DA09D8" w:rsidRPr="00F906A0">
              <w:rPr>
                <w:rFonts w:ascii="Times New Roman" w:hAnsi="Times New Roman" w:cs="Times New Roman"/>
              </w:rPr>
              <w:t>рублей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.Основание для 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BE62AC" w:rsidP="00584A44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 xml:space="preserve">Постановление администрации Советского района от </w:t>
            </w:r>
            <w:r w:rsidR="00584A44">
              <w:rPr>
                <w:rFonts w:ascii="Times New Roman" w:hAnsi="Times New Roman" w:cs="Times New Roman"/>
              </w:rPr>
              <w:t>01.11.</w:t>
            </w:r>
            <w:r w:rsidR="00584A44" w:rsidRPr="00584A44">
              <w:rPr>
                <w:rFonts w:ascii="Times New Roman" w:hAnsi="Times New Roman" w:cs="Times New Roman"/>
              </w:rPr>
              <w:t>2023 № 1710</w:t>
            </w:r>
            <w:r w:rsidR="00EE52CF" w:rsidRPr="00F906A0">
              <w:rPr>
                <w:rFonts w:ascii="Times New Roman" w:hAnsi="Times New Roman" w:cs="Times New Roman"/>
              </w:rPr>
              <w:t xml:space="preserve"> «О проведении аукциона по продаже муниципального имущества»</w:t>
            </w:r>
          </w:p>
        </w:tc>
      </w:tr>
      <w:tr w:rsidR="00064478" w:rsidRPr="00E87292" w:rsidTr="00A63719">
        <w:trPr>
          <w:trHeight w:val="786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D86447">
              <w:rPr>
                <w:rFonts w:ascii="Times New Roman" w:hAnsi="Times New Roman" w:cs="Times New Roman"/>
                <w:color w:val="000000"/>
              </w:rPr>
              <w:t>0</w:t>
            </w:r>
            <w:r w:rsidRPr="00F906A0">
              <w:rPr>
                <w:rFonts w:ascii="Times New Roman" w:hAnsi="Times New Roman" w:cs="Times New Roman"/>
                <w:color w:val="000000"/>
              </w:rPr>
              <w:t>.Описание имущества (характеристики)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EE52CF" w:rsidP="00EE52CF">
            <w:pPr>
              <w:pStyle w:val="TableContents"/>
              <w:spacing w:after="115" w:line="270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Помещение на втором этаже</w:t>
            </w:r>
            <w:r w:rsidR="00194B38" w:rsidRPr="00F906A0">
              <w:rPr>
                <w:rFonts w:ascii="Times New Roman" w:hAnsi="Times New Roman" w:cs="Times New Roman"/>
              </w:rPr>
              <w:t xml:space="preserve"> </w:t>
            </w:r>
            <w:r w:rsidRPr="00F906A0">
              <w:rPr>
                <w:rFonts w:ascii="Times New Roman" w:hAnsi="Times New Roman" w:cs="Times New Roman"/>
              </w:rPr>
              <w:t xml:space="preserve">2-х этажного </w:t>
            </w:r>
            <w:r w:rsidR="00194B38" w:rsidRPr="00F906A0">
              <w:rPr>
                <w:rFonts w:ascii="Times New Roman" w:hAnsi="Times New Roman" w:cs="Times New Roman"/>
              </w:rPr>
              <w:t>здани</w:t>
            </w:r>
            <w:r w:rsidRPr="00F906A0">
              <w:rPr>
                <w:rFonts w:ascii="Times New Roman" w:hAnsi="Times New Roman" w:cs="Times New Roman"/>
              </w:rPr>
              <w:t>я</w:t>
            </w:r>
            <w:r w:rsidR="00D638EB" w:rsidRPr="00F906A0">
              <w:rPr>
                <w:rFonts w:ascii="Times New Roman" w:hAnsi="Times New Roman" w:cs="Times New Roman"/>
              </w:rPr>
              <w:t xml:space="preserve"> в </w:t>
            </w:r>
            <w:r w:rsidRPr="00F906A0">
              <w:rPr>
                <w:rFonts w:ascii="Times New Roman" w:hAnsi="Times New Roman" w:cs="Times New Roman"/>
              </w:rPr>
              <w:t>капитальном</w:t>
            </w:r>
            <w:r w:rsidR="00194B38" w:rsidRPr="00F906A0">
              <w:rPr>
                <w:rFonts w:ascii="Times New Roman" w:hAnsi="Times New Roman" w:cs="Times New Roman"/>
              </w:rPr>
              <w:t xml:space="preserve"> исполнении, </w:t>
            </w:r>
            <w:r w:rsidR="00316DFA" w:rsidRPr="00F906A0">
              <w:rPr>
                <w:rFonts w:ascii="Times New Roman" w:hAnsi="Times New Roman" w:cs="Times New Roman"/>
              </w:rPr>
              <w:t xml:space="preserve">материал кровли - </w:t>
            </w:r>
            <w:r w:rsidR="00194B38" w:rsidRPr="00F906A0">
              <w:rPr>
                <w:rFonts w:ascii="Times New Roman" w:hAnsi="Times New Roman" w:cs="Times New Roman"/>
              </w:rPr>
              <w:t>шифер, требует</w:t>
            </w:r>
            <w:r w:rsidRPr="00F906A0">
              <w:rPr>
                <w:rFonts w:ascii="Times New Roman" w:hAnsi="Times New Roman" w:cs="Times New Roman"/>
              </w:rPr>
              <w:t>ся</w:t>
            </w:r>
            <w:r w:rsidR="00194B38" w:rsidRPr="00F906A0">
              <w:rPr>
                <w:rFonts w:ascii="Times New Roman" w:hAnsi="Times New Roman" w:cs="Times New Roman"/>
              </w:rPr>
              <w:t xml:space="preserve"> ремонт.</w:t>
            </w:r>
            <w:r w:rsidR="00390716" w:rsidRPr="00F906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9F12BD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D86447">
              <w:rPr>
                <w:rFonts w:ascii="Times New Roman" w:hAnsi="Times New Roman" w:cs="Times New Roman"/>
                <w:color w:val="000000"/>
              </w:rPr>
              <w:t>1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.Обременения (ограничения)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06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отсутствуют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D86447">
              <w:rPr>
                <w:rFonts w:ascii="Times New Roman" w:hAnsi="Times New Roman" w:cs="Times New Roman"/>
                <w:color w:val="000000"/>
              </w:rPr>
              <w:t>2</w:t>
            </w:r>
            <w:r w:rsidRPr="00F906A0">
              <w:rPr>
                <w:rFonts w:ascii="Times New Roman" w:hAnsi="Times New Roman" w:cs="Times New Roman"/>
                <w:color w:val="000000"/>
              </w:rPr>
              <w:t>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A82" w:rsidRPr="00F906A0" w:rsidRDefault="00BB6A82" w:rsidP="00BB6A82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</w:t>
            </w:r>
          </w:p>
          <w:p w:rsidR="001852CA" w:rsidRPr="00F906A0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Претендент для участия в торгах осуществляет перечисление денежных средств на банковские реквизиты Оператора ЭП.</w:t>
            </w:r>
          </w:p>
          <w:p w:rsidR="001852CA" w:rsidRPr="00F906A0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средств в размере задатка, предусмотренном настоящим извещением.</w:t>
            </w:r>
          </w:p>
          <w:p w:rsidR="001852CA" w:rsidRPr="00F906A0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</w:rPr>
              <w:t xml:space="preserve">Денежные средства в сумме задатка должны быть зачислены на лицевой счет Претендента на </w:t>
            </w:r>
            <w:r w:rsidR="001C7F1D" w:rsidRPr="00F906A0">
              <w:rPr>
                <w:rFonts w:ascii="Times New Roman" w:hAnsi="Times New Roman" w:cs="Times New Roman"/>
              </w:rPr>
              <w:t>ЭП</w:t>
            </w:r>
            <w:r w:rsidRPr="00F906A0">
              <w:rPr>
                <w:rFonts w:ascii="Times New Roman" w:hAnsi="Times New Roman" w:cs="Times New Roman"/>
              </w:rPr>
              <w:t xml:space="preserve"> не позднее 00 часов 00 минут (время московское) дня определения участников торгов, указанного в </w:t>
            </w:r>
            <w:r w:rsidR="001C7F1D" w:rsidRPr="00F906A0">
              <w:rPr>
                <w:rFonts w:ascii="Times New Roman" w:hAnsi="Times New Roman" w:cs="Times New Roman"/>
              </w:rPr>
              <w:t xml:space="preserve">настоящем </w:t>
            </w:r>
            <w:r w:rsidRPr="00F906A0">
              <w:rPr>
                <w:rFonts w:ascii="Times New Roman" w:hAnsi="Times New Roman" w:cs="Times New Roman"/>
              </w:rPr>
              <w:t>извещении.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непоступлении на ЭП задатка от такого претендента (Претендент не допускается к участию в процедуре).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Разблокирование задатка производится в порядке, определённом в регламенте ТС ЭП.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</w:t>
            </w: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 xml:space="preserve">Срок зачисления денежных средств на Лицевой счёт Претендента на ЭП – </w:t>
            </w: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>от 1 до 3 рабочих дней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 xml:space="preserve">. Денежные средства, перечисленные за Претендента третьим лицом, </w:t>
            </w: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не зачисляются 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>на Лицевой счёт такого Претендента.</w:t>
            </w:r>
          </w:p>
        </w:tc>
      </w:tr>
      <w:tr w:rsidR="00064478" w:rsidRPr="00E87292" w:rsidTr="00E41502">
        <w:trPr>
          <w:trHeight w:val="461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D86447">
              <w:rPr>
                <w:rFonts w:ascii="Times New Roman" w:hAnsi="Times New Roman" w:cs="Times New Roman"/>
                <w:color w:val="000000"/>
              </w:rPr>
              <w:t>3</w:t>
            </w:r>
            <w:r w:rsidRPr="00F906A0">
              <w:rPr>
                <w:rFonts w:ascii="Times New Roman" w:hAnsi="Times New Roman" w:cs="Times New Roman"/>
                <w:color w:val="000000"/>
              </w:rPr>
              <w:t>. Проведение аукциона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Торги проводятся на  электронной площадке </w:t>
            </w:r>
            <w:hyperlink r:id="rId9" w:history="1">
              <w:r w:rsidRPr="00F906A0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Проведение аукциона начинается с даты и времени, указанных </w:t>
            </w:r>
            <w:r w:rsidR="003044FF" w:rsidRPr="00F906A0">
              <w:rPr>
                <w:rFonts w:ascii="Times New Roman" w:hAnsi="Times New Roman" w:cs="Times New Roman"/>
                <w:color w:val="000000"/>
              </w:rPr>
              <w:t>в настоящем</w:t>
            </w:r>
            <w:r w:rsidRPr="00F906A0">
              <w:rPr>
                <w:rFonts w:ascii="Times New Roman" w:hAnsi="Times New Roman" w:cs="Times New Roman"/>
                <w:color w:val="000000"/>
              </w:rPr>
              <w:t xml:space="preserve"> информационном сообщении.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В ходе проведения аукциона осуществляется последовательное повышение начальной цены продажи на величину, равную величине «шага аукциона», путем многократной подачи предложений о цене Участниками аукциона.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На странице проведения аукциона обеспечивается размещение информации о сроке до истечения времени окончания представления ценовых предложений, а также информация о поступивших ценовых предложениях, с указанием времени их получения, непосредственно после их подачи Участниками аукциона. При проведении аукциона, Участники не имеют информации о именах (наименованиях) лиц, представивших конкурирующие ценовые предложения.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Победителем признается Участник, предложивший наиболее высокую цену имущества.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Ход проведения процедуры аукциона фиксируется Оператором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Протокол об итогах аукциона предоставляет право Победителю на заключение договора купли- продажи имущества и имеет силу договора.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Протокол об итогах аукциона подписывается в день проведения аукциона, после чего, процедура аукциона считается завершенной.</w:t>
            </w:r>
          </w:p>
          <w:p w:rsidR="00064478" w:rsidRPr="00F906A0" w:rsidRDefault="00DA09D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Аукцион признается несостоявшимся в следующих случаях:</w:t>
            </w:r>
          </w:p>
          <w:p w:rsidR="00064478" w:rsidRPr="00F906A0" w:rsidRDefault="00DA09D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064478" w:rsidRPr="00F906A0" w:rsidRDefault="00DA09D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б) принято решение о признании только одного претендента участником;</w:t>
            </w:r>
          </w:p>
          <w:p w:rsidR="00064478" w:rsidRPr="00F906A0" w:rsidRDefault="00DA09D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в) ни один из участников не сделал предложение о начальной цене имущества.</w:t>
            </w:r>
          </w:p>
        </w:tc>
      </w:tr>
      <w:tr w:rsidR="00064478" w:rsidRPr="00E87292" w:rsidTr="00E41502">
        <w:trPr>
          <w:trHeight w:val="990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D86447">
              <w:rPr>
                <w:rFonts w:ascii="Times New Roman" w:hAnsi="Times New Roman" w:cs="Times New Roman"/>
                <w:color w:val="000000"/>
              </w:rPr>
              <w:t>4</w:t>
            </w:r>
            <w:r w:rsidRPr="00F906A0">
              <w:rPr>
                <w:rFonts w:ascii="Times New Roman" w:hAnsi="Times New Roman" w:cs="Times New Roman"/>
                <w:color w:val="000000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Договор купли-продажи имущества заключается с победителем торгов в течение 5 (пяти) рабочих дней с даты подведения итогов в форме электронного документа. При уклонении или отказе победителя процедуры от заключения в установленный срок договора купли-продажи, победитель утрачивает право на заключение указанного договора.</w:t>
            </w:r>
          </w:p>
        </w:tc>
      </w:tr>
      <w:tr w:rsidR="00064478" w:rsidRPr="00E87292" w:rsidTr="00E41502">
        <w:trPr>
          <w:trHeight w:val="2580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D86447">
              <w:rPr>
                <w:rFonts w:ascii="Times New Roman" w:hAnsi="Times New Roman" w:cs="Times New Roman"/>
                <w:color w:val="000000"/>
              </w:rPr>
              <w:t>5</w:t>
            </w:r>
            <w:r w:rsidRPr="00F906A0">
              <w:rPr>
                <w:rFonts w:ascii="Times New Roman" w:hAnsi="Times New Roman" w:cs="Times New Roman"/>
                <w:color w:val="000000"/>
              </w:rPr>
              <w:t>. Условия и сроки платежа по договору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D26EE" w:rsidP="00DD26E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</w:rPr>
              <w:t>В течение 10 рабочих дней с даты заключения договора</w:t>
            </w:r>
            <w:r w:rsidR="006029BD" w:rsidRPr="00F906A0">
              <w:rPr>
                <w:rFonts w:ascii="Times New Roman" w:hAnsi="Times New Roman" w:cs="Times New Roman"/>
              </w:rPr>
              <w:t>,</w:t>
            </w:r>
            <w:r w:rsidRPr="00F906A0">
              <w:rPr>
                <w:rFonts w:ascii="Times New Roman" w:hAnsi="Times New Roman" w:cs="Times New Roman"/>
              </w:rPr>
              <w:t xml:space="preserve"> Покупатель обязан уплатить Продавцу денежные средства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 xml:space="preserve">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Уплата НДС производится покупателем (кроме физических лиц) самостоятельно, в соответствии с действующим законодательством Российской Федерации</w:t>
            </w:r>
          </w:p>
        </w:tc>
      </w:tr>
      <w:tr w:rsidR="00064478" w:rsidRPr="00E87292" w:rsidTr="00E41502">
        <w:trPr>
          <w:trHeight w:val="1027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D86447">
              <w:rPr>
                <w:rFonts w:ascii="Times New Roman" w:hAnsi="Times New Roman" w:cs="Times New Roman"/>
                <w:color w:val="000000"/>
              </w:rPr>
              <w:t>6</w:t>
            </w:r>
            <w:r w:rsidRPr="00F906A0">
              <w:rPr>
                <w:rFonts w:ascii="Times New Roman" w:hAnsi="Times New Roman" w:cs="Times New Roman"/>
                <w:color w:val="000000"/>
              </w:rPr>
              <w:t>. Передача имущества и оформление права собственности на него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  <w:r w:rsidR="000725FF" w:rsidRPr="00F906A0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064478" w:rsidRPr="00E87292" w:rsidTr="00E41502">
        <w:trPr>
          <w:trHeight w:val="1453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D86447">
              <w:rPr>
                <w:rFonts w:ascii="Times New Roman" w:hAnsi="Times New Roman" w:cs="Times New Roman"/>
                <w:color w:val="000000"/>
              </w:rPr>
              <w:t>7</w:t>
            </w:r>
            <w:r w:rsidRPr="00F906A0">
              <w:rPr>
                <w:rFonts w:ascii="Times New Roman" w:hAnsi="Times New Roman" w:cs="Times New Roman"/>
                <w:color w:val="000000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A82" w:rsidRPr="00F906A0" w:rsidRDefault="00BB6A82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BB6A82" w:rsidRPr="00F906A0" w:rsidRDefault="00BB6A82">
            <w:pPr>
              <w:pStyle w:val="TableContents"/>
              <w:spacing w:line="225" w:lineRule="atLeast"/>
              <w:jc w:val="both"/>
              <w:rPr>
                <w:rStyle w:val="Internetlink"/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Дополнительную информацию можно получить по тел. 8 (34675) 54854, электронный адрес</w:t>
            </w:r>
            <w:r w:rsidR="00D32E8C" w:rsidRPr="00F906A0">
              <w:rPr>
                <w:rFonts w:ascii="Times New Roman" w:hAnsi="Times New Roman" w:cs="Times New Roman"/>
                <w:color w:val="000000"/>
              </w:rPr>
              <w:t>:</w:t>
            </w:r>
            <w:r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2E8C" w:rsidRPr="00F906A0">
              <w:rPr>
                <w:rFonts w:ascii="Times New Roman" w:hAnsi="Times New Roman" w:cs="Times New Roman"/>
                <w:bCs/>
                <w:color w:val="000000" w:themeColor="text1"/>
              </w:rPr>
              <w:t>bogatovasg@sovrnhmao.ru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2) 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064478" w:rsidRPr="00F906A0" w:rsidRDefault="00DA09D8" w:rsidP="00AC477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  <w:r w:rsidR="00AC4774" w:rsidRPr="00F906A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4478" w:rsidRPr="00E87292" w:rsidTr="00E41502">
        <w:trPr>
          <w:trHeight w:val="1638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9F12BD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1</w:t>
            </w:r>
            <w:r w:rsidR="00D86447">
              <w:rPr>
                <w:rFonts w:ascii="Times New Roman" w:hAnsi="Times New Roman" w:cs="Times New Roman"/>
                <w:color w:val="000000"/>
              </w:rPr>
              <w:t>8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. Информация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Порядок оформления заявок на участие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86447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Требования, предъявляемые к участнику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>Для подачи заявки на участие в продаже Претендент должен быть зарегистрирован в ТС ЭП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D86447">
              <w:rPr>
                <w:rFonts w:ascii="Times New Roman" w:hAnsi="Times New Roman" w:cs="Times New Roman"/>
                <w:color w:val="000000"/>
              </w:rPr>
              <w:t>0</w:t>
            </w:r>
            <w:r w:rsidRPr="00F906A0">
              <w:rPr>
                <w:rFonts w:ascii="Times New Roman" w:hAnsi="Times New Roman" w:cs="Times New Roman"/>
                <w:color w:val="000000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ЮРИДИЧЕСКИЕ ЛИЦА: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копии учредительных документов;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ФИЗИЧЕСКИЕ ЛИЦА: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копия всех листов документа, удостоверяющий личность.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D86447">
              <w:rPr>
                <w:rFonts w:ascii="Times New Roman" w:hAnsi="Times New Roman" w:cs="Times New Roman"/>
                <w:color w:val="000000"/>
              </w:rPr>
              <w:t>1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Требования к оформлению представляемых участниками документов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bCs/>
                <w:color w:val="000000"/>
              </w:rPr>
              <w:t>Заявка</w:t>
            </w:r>
            <w:r w:rsidRPr="00F906A0">
              <w:rPr>
                <w:rFonts w:ascii="Times New Roman" w:hAnsi="Times New Roman" w:cs="Times New Roman"/>
                <w:color w:val="000000"/>
              </w:rPr>
              <w:t xml:space="preserve"> на участие в торгах заполняется и подается по утвержденной форме, подписывается электронной подписью Претендента либо лица, имеющего право действовать от имени Претендента. Документы, представляемые в составе заявки, подкрепляются в форме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</w:t>
            </w: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имени юридического лица должны быть скреплены печатью такого юридического лица (при наличии печати).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F906A0">
              <w:rPr>
                <w:rFonts w:ascii="Times New Roman" w:hAnsi="Times New Roman" w:cs="Times New Roman"/>
                <w:i/>
                <w:color w:val="000000"/>
              </w:rPr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D86447">
              <w:rPr>
                <w:rFonts w:ascii="Times New Roman" w:hAnsi="Times New Roman" w:cs="Times New Roman"/>
                <w:color w:val="000000"/>
              </w:rPr>
              <w:t>2</w:t>
            </w:r>
            <w:r w:rsidRPr="00F906A0">
              <w:rPr>
                <w:rFonts w:ascii="Times New Roman" w:hAnsi="Times New Roman" w:cs="Times New Roman"/>
                <w:color w:val="000000"/>
              </w:rPr>
              <w:t>. Ограничение участия отдельных категорий участников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лица, за исключением: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25%;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      </w:r>
          </w:p>
          <w:p w:rsidR="00064478" w:rsidRPr="00F906A0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контроль;</w:t>
            </w:r>
          </w:p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Понятия «группа лиц» и «контроль» используются в значениях, указанных соответственно в статьях 9 и 11 Федерального закона от 26.07.2006 №135-ФЗ «О защите конкуренции»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t>Условия проведения процедуры</w:t>
            </w:r>
          </w:p>
        </w:tc>
      </w:tr>
      <w:tr w:rsidR="00064478" w:rsidRPr="00E87292" w:rsidTr="00E87292">
        <w:trPr>
          <w:trHeight w:val="624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D86447">
              <w:rPr>
                <w:rFonts w:ascii="Times New Roman" w:hAnsi="Times New Roman" w:cs="Times New Roman"/>
                <w:color w:val="000000"/>
              </w:rPr>
              <w:t>3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Форма подачи предложений о цене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D86447">
              <w:rPr>
                <w:rFonts w:ascii="Times New Roman" w:hAnsi="Times New Roman" w:cs="Times New Roman"/>
                <w:color w:val="000000"/>
              </w:rPr>
              <w:t>4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Место и порядок подачи заявок на участие в приватизации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0" w:history="1">
              <w:r w:rsidRPr="00F906A0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F906A0">
              <w:rPr>
                <w:rFonts w:ascii="Times New Roman" w:hAnsi="Times New Roman" w:cs="Times New Roman"/>
                <w:color w:val="000000"/>
              </w:rPr>
              <w:t xml:space="preserve"> в сети интернет.</w:t>
            </w: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1C7F1D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D86447">
              <w:rPr>
                <w:rFonts w:ascii="Times New Roman" w:hAnsi="Times New Roman" w:cs="Times New Roman"/>
                <w:color w:val="000000"/>
              </w:rPr>
              <w:t>5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Дата и время начала подачи заявок на участие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0DE0" w:rsidRPr="00F906A0" w:rsidRDefault="00D7787C" w:rsidP="000725F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56D5">
              <w:rPr>
                <w:rFonts w:ascii="Times New Roman" w:hAnsi="Times New Roman" w:cs="Times New Roman"/>
              </w:rPr>
              <w:t>4</w:t>
            </w:r>
            <w:r w:rsidR="00960DE0" w:rsidRPr="00F906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960DE0" w:rsidRPr="00F906A0">
              <w:rPr>
                <w:rFonts w:ascii="Times New Roman" w:hAnsi="Times New Roman" w:cs="Times New Roman"/>
              </w:rPr>
              <w:t>.202</w:t>
            </w:r>
            <w:r w:rsidR="00D638EB" w:rsidRPr="00F906A0">
              <w:rPr>
                <w:rFonts w:ascii="Times New Roman" w:hAnsi="Times New Roman" w:cs="Times New Roman"/>
              </w:rPr>
              <w:t>3</w:t>
            </w:r>
          </w:p>
          <w:p w:rsidR="001C7F1D" w:rsidRPr="00F906A0" w:rsidRDefault="001C7F1D" w:rsidP="000725F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 xml:space="preserve">00:00 </w:t>
            </w:r>
          </w:p>
        </w:tc>
        <w:tc>
          <w:tcPr>
            <w:tcW w:w="4785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F906A0" w:rsidRDefault="001C7F1D" w:rsidP="00517C5A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F906A0">
              <w:rPr>
                <w:rFonts w:ascii="Times New Roman" w:hAnsi="Times New Roman" w:cs="Times New Roman"/>
                <w:color w:val="000000"/>
              </w:rPr>
              <w:t>! Указанное в настоящем информационном сообщении время – серверное время электронной площадки (МОСКОВСКОЕ +2)</w:t>
            </w: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1C7F1D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D86447">
              <w:rPr>
                <w:rFonts w:ascii="Times New Roman" w:hAnsi="Times New Roman" w:cs="Times New Roman"/>
                <w:color w:val="000000"/>
              </w:rPr>
              <w:t>6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06A0">
              <w:rPr>
                <w:rFonts w:ascii="Times New Roman" w:hAnsi="Times New Roman" w:cs="Times New Roman"/>
                <w:color w:val="000000"/>
              </w:rPr>
              <w:t>Дата и время окончания подачи заявок на участие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D7787C" w:rsidP="00C240F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60DE0" w:rsidRPr="00F906A0">
              <w:rPr>
                <w:rFonts w:ascii="Times New Roman" w:hAnsi="Times New Roman" w:cs="Times New Roman"/>
              </w:rPr>
              <w:t>.</w:t>
            </w:r>
            <w:r w:rsidR="00E41502" w:rsidRPr="00F906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960DE0" w:rsidRPr="00F906A0">
              <w:rPr>
                <w:rFonts w:ascii="Times New Roman" w:hAnsi="Times New Roman" w:cs="Times New Roman"/>
              </w:rPr>
              <w:t>.202</w:t>
            </w:r>
            <w:r w:rsidR="00D638EB" w:rsidRPr="00F906A0">
              <w:rPr>
                <w:rFonts w:ascii="Times New Roman" w:hAnsi="Times New Roman" w:cs="Times New Roman"/>
              </w:rPr>
              <w:t>3</w:t>
            </w:r>
          </w:p>
          <w:p w:rsidR="001C7F1D" w:rsidRPr="00F906A0" w:rsidRDefault="00F906A0" w:rsidP="00881D1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12</w:t>
            </w:r>
            <w:r w:rsidR="001C7F1D" w:rsidRPr="00F906A0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F906A0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9F12BD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2</w:t>
            </w:r>
            <w:r w:rsidR="00D86447">
              <w:rPr>
                <w:rFonts w:ascii="Times New Roman" w:hAnsi="Times New Roman" w:cs="Times New Roman"/>
                <w:color w:val="000000"/>
              </w:rPr>
              <w:t>7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>Дата рассмотрения заявок на участие (дата определения участников)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D7787C" w:rsidP="00D7787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960DE0" w:rsidRPr="00F906A0">
              <w:rPr>
                <w:rFonts w:ascii="Times New Roman" w:hAnsi="Times New Roman" w:cs="Times New Roman"/>
              </w:rPr>
              <w:t>.</w:t>
            </w:r>
            <w:r w:rsidR="00E41502" w:rsidRPr="00F906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960DE0" w:rsidRPr="00F906A0">
              <w:rPr>
                <w:rFonts w:ascii="Times New Roman" w:hAnsi="Times New Roman" w:cs="Times New Roman"/>
              </w:rPr>
              <w:t>.202</w:t>
            </w:r>
            <w:r w:rsidR="00D638EB" w:rsidRPr="00F906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F906A0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F906A0" w:rsidRDefault="009F12BD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D86447">
              <w:rPr>
                <w:rFonts w:ascii="Times New Roman" w:hAnsi="Times New Roman" w:cs="Times New Roman"/>
                <w:color w:val="000000"/>
              </w:rPr>
              <w:t>8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>Дата и время начала торговой сессии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0DE0" w:rsidRPr="00F906A0" w:rsidRDefault="00D7787C" w:rsidP="00517C5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60DE0" w:rsidRPr="00F906A0">
              <w:rPr>
                <w:rFonts w:ascii="Times New Roman" w:hAnsi="Times New Roman" w:cs="Times New Roman"/>
              </w:rPr>
              <w:t>.</w:t>
            </w:r>
            <w:r w:rsidR="00E41502" w:rsidRPr="00F906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960DE0" w:rsidRPr="00F906A0">
              <w:rPr>
                <w:rFonts w:ascii="Times New Roman" w:hAnsi="Times New Roman" w:cs="Times New Roman"/>
              </w:rPr>
              <w:t>.202</w:t>
            </w:r>
            <w:r w:rsidR="00D638EB" w:rsidRPr="00F906A0">
              <w:rPr>
                <w:rFonts w:ascii="Times New Roman" w:hAnsi="Times New Roman" w:cs="Times New Roman"/>
              </w:rPr>
              <w:t>3</w:t>
            </w:r>
          </w:p>
          <w:p w:rsidR="001C7F1D" w:rsidRPr="00F906A0" w:rsidRDefault="001C7F1D" w:rsidP="00881D1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>1</w:t>
            </w:r>
            <w:r w:rsidR="00517C5A" w:rsidRPr="00F906A0">
              <w:rPr>
                <w:rFonts w:ascii="Times New Roman" w:hAnsi="Times New Roman" w:cs="Times New Roman"/>
              </w:rPr>
              <w:t>2</w:t>
            </w:r>
            <w:r w:rsidRPr="00F906A0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F906A0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064478" w:rsidRPr="00E87292" w:rsidTr="00F906A0">
        <w:trPr>
          <w:trHeight w:val="675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86447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29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F906A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A09D8" w:rsidRPr="00F906A0">
              <w:rPr>
                <w:rFonts w:ascii="Times New Roman" w:hAnsi="Times New Roman" w:cs="Times New Roman"/>
                <w:color w:val="000000"/>
              </w:rPr>
              <w:t>Порядок определения победителя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18071E" w:rsidP="00F906A0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064478" w:rsidRPr="00E87292" w:rsidTr="00E87292">
        <w:trPr>
          <w:trHeight w:val="3443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="00D86447">
              <w:rPr>
                <w:rFonts w:ascii="Times New Roman" w:hAnsi="Times New Roman" w:cs="Times New Roman"/>
                <w:color w:val="000000"/>
              </w:rPr>
              <w:t>0</w:t>
            </w:r>
            <w:r w:rsidRPr="00F906A0">
              <w:rPr>
                <w:rFonts w:ascii="Times New Roman" w:hAnsi="Times New Roman" w:cs="Times New Roman"/>
                <w:color w:val="000000"/>
              </w:rPr>
              <w:t>.Отказ от проведения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4076" w:rsidRPr="00F906A0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</w:pPr>
            <w:r w:rsidRPr="00F906A0">
              <w:t>Организатор вправе вносить изменения в аукционную документацию не позднее срока окончания приема заявок на участие в аукционе.</w:t>
            </w:r>
          </w:p>
          <w:p w:rsidR="003A4076" w:rsidRPr="00F906A0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</w:pPr>
            <w:r w:rsidRPr="00F906A0">
              <w:t>Сообщение о внесении изменений в аукционную документацию размещается в торговой секции электронной площадки. Любое изменение является неотъемлемой частью аукционной документации.</w:t>
            </w:r>
          </w:p>
          <w:p w:rsidR="003A4076" w:rsidRPr="00F906A0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</w:pPr>
            <w:r w:rsidRPr="00F906A0">
              <w:t>Изменения подлежат размещению на сайте электронной площадки не позднее срока окончания приема заявок. Изменение предмета аукциона не допускается.</w:t>
            </w:r>
          </w:p>
          <w:p w:rsidR="00064478" w:rsidRPr="00F906A0" w:rsidRDefault="003A4076" w:rsidP="000725FF">
            <w:pPr>
              <w:pStyle w:val="a8"/>
              <w:tabs>
                <w:tab w:val="left" w:pos="426"/>
              </w:tabs>
              <w:ind w:left="0"/>
              <w:jc w:val="both"/>
            </w:pPr>
            <w:r w:rsidRPr="00F906A0">
              <w:rPr>
                <w:color w:val="000000"/>
                <w:shd w:val="clear" w:color="auto" w:fill="FFFFFF"/>
              </w:rPr>
              <w:t>Отказаться от проведения аукциона организатор вправе в любое время, но не позднее чем за три дня до наступления даты его проведения.</w:t>
            </w:r>
            <w:r w:rsidRPr="00F906A0">
              <w:t xml:space="preserve"> Сообщение об отказе проведения аукциона размещается на сайте электронной площадки. 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906A0">
              <w:rPr>
                <w:rFonts w:ascii="Times New Roman" w:hAnsi="Times New Roman" w:cs="Times New Roman"/>
                <w:b/>
                <w:color w:val="000000"/>
              </w:rPr>
              <w:t>Документы и сведения</w:t>
            </w:r>
          </w:p>
        </w:tc>
      </w:tr>
      <w:tr w:rsidR="00064478" w:rsidRPr="00E87292" w:rsidTr="00E41502">
        <w:trPr>
          <w:trHeight w:val="675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="00D86447">
              <w:rPr>
                <w:rFonts w:ascii="Times New Roman" w:hAnsi="Times New Roman" w:cs="Times New Roman"/>
                <w:color w:val="000000"/>
              </w:rPr>
              <w:t>1</w:t>
            </w:r>
            <w:r w:rsidRPr="00F906A0">
              <w:rPr>
                <w:rFonts w:ascii="Times New Roman" w:hAnsi="Times New Roman" w:cs="Times New Roman"/>
                <w:color w:val="000000"/>
              </w:rPr>
              <w:t>. Проект договора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1C7F1D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С проектом договора купли-продажи можно ознакомиться в приложенных документах к насто</w:t>
            </w:r>
            <w:r w:rsidR="001C7F1D" w:rsidRPr="00F906A0">
              <w:rPr>
                <w:rFonts w:ascii="Times New Roman" w:hAnsi="Times New Roman" w:cs="Times New Roman"/>
                <w:color w:val="000000"/>
              </w:rPr>
              <w:t>ящему информационному сообщению</w:t>
            </w:r>
            <w:r w:rsidRPr="00F906A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="00D86447">
              <w:rPr>
                <w:rFonts w:ascii="Times New Roman" w:hAnsi="Times New Roman" w:cs="Times New Roman"/>
                <w:color w:val="000000"/>
              </w:rPr>
              <w:t>2</w:t>
            </w:r>
            <w:r w:rsidRPr="00F906A0">
              <w:rPr>
                <w:rFonts w:ascii="Times New Roman" w:hAnsi="Times New Roman" w:cs="Times New Roman"/>
                <w:color w:val="000000"/>
              </w:rPr>
              <w:t>. Информация о предыдущих торгах по продаже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584A4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Аукцион признан несостоявшимся 27.10.2023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 w:rsidP="00D8644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F906A0">
              <w:rPr>
                <w:rFonts w:ascii="Times New Roman" w:hAnsi="Times New Roman" w:cs="Times New Roman"/>
                <w:color w:val="000000"/>
              </w:rPr>
              <w:t>3</w:t>
            </w:r>
            <w:r w:rsidR="00D86447">
              <w:rPr>
                <w:rFonts w:ascii="Times New Roman" w:hAnsi="Times New Roman" w:cs="Times New Roman"/>
                <w:color w:val="000000"/>
              </w:rPr>
              <w:t>3</w:t>
            </w:r>
            <w:bookmarkStart w:id="0" w:name="_GoBack"/>
            <w:bookmarkEnd w:id="0"/>
            <w:r w:rsidRPr="00F906A0">
              <w:rPr>
                <w:rFonts w:ascii="Times New Roman" w:hAnsi="Times New Roman" w:cs="Times New Roman"/>
                <w:color w:val="000000"/>
              </w:rPr>
              <w:t>. Дополнительные документы и сведения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F906A0" w:rsidRDefault="00DA09D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906A0">
              <w:rPr>
                <w:rFonts w:ascii="Times New Roman" w:hAnsi="Times New Roman" w:cs="Times New Roman"/>
                <w:b/>
                <w:bCs/>
              </w:rPr>
              <w:t>Порядок регистрации на электронной площадке</w:t>
            </w:r>
          </w:p>
          <w:p w:rsidR="00064478" w:rsidRPr="00F906A0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0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доступа к участию в продаже посредством публичного предложения в электронной форме Претендентам необходимо пройти процедуру регистрации на электронной площадке  </w:t>
            </w:r>
            <w:hyperlink r:id="rId11" w:history="1">
              <w:r w:rsidRPr="00F906A0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http://utp.sberbank-ast.ru</w:t>
              </w:r>
            </w:hyperlink>
          </w:p>
          <w:p w:rsidR="00064478" w:rsidRPr="00F906A0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0">
              <w:rPr>
                <w:rFonts w:ascii="Times New Roman" w:hAnsi="Times New Roman" w:cs="Times New Roman"/>
                <w:sz w:val="24"/>
                <w:szCs w:val="24"/>
              </w:rPr>
              <w:t>Регистрация на электронной площадке осуществляется без взимания платы.</w:t>
            </w:r>
          </w:p>
          <w:p w:rsidR="00064478" w:rsidRPr="00F906A0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0">
              <w:rPr>
                <w:rFonts w:ascii="Times New Roman" w:hAnsi="Times New Roman" w:cs="Times New Roman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064478" w:rsidRPr="00F906A0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0">
              <w:rPr>
                <w:rFonts w:ascii="Times New Roman" w:hAnsi="Times New Roman" w:cs="Times New Roman"/>
                <w:sz w:val="24"/>
                <w:szCs w:val="24"/>
              </w:rPr>
              <w:t>Регистрация на электронной площадке проводится в соответствии с Регламентом электронной площадки и руководством участника по процедуре «Приватизация имущества».</w:t>
            </w:r>
          </w:p>
          <w:p w:rsidR="00064478" w:rsidRPr="00F906A0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6A0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сведений.</w:t>
            </w:r>
          </w:p>
        </w:tc>
      </w:tr>
    </w:tbl>
    <w:p w:rsidR="00064478" w:rsidRPr="00E87292" w:rsidRDefault="00DA09D8">
      <w:pPr>
        <w:pStyle w:val="Textbody"/>
        <w:rPr>
          <w:rFonts w:ascii="Times New Roman" w:hAnsi="Times New Roman" w:cs="Times New Roman"/>
        </w:rPr>
      </w:pPr>
      <w:r w:rsidRPr="00E87292">
        <w:rPr>
          <w:rFonts w:ascii="Times New Roman" w:hAnsi="Times New Roman" w:cs="Times New Roman"/>
        </w:rPr>
        <w:br/>
      </w:r>
    </w:p>
    <w:sectPr w:rsidR="00064478" w:rsidRPr="00E87292" w:rsidSect="00F906A0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6D" w:rsidRDefault="00A3406D">
      <w:r>
        <w:separator/>
      </w:r>
    </w:p>
  </w:endnote>
  <w:endnote w:type="continuationSeparator" w:id="0">
    <w:p w:rsidR="00A3406D" w:rsidRDefault="00A3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auto"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6D" w:rsidRDefault="00A3406D">
      <w:r>
        <w:rPr>
          <w:color w:val="000000"/>
        </w:rPr>
        <w:separator/>
      </w:r>
    </w:p>
  </w:footnote>
  <w:footnote w:type="continuationSeparator" w:id="0">
    <w:p w:rsidR="00A3406D" w:rsidRDefault="00A3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565"/>
    <w:multiLevelType w:val="hybridMultilevel"/>
    <w:tmpl w:val="34BC826E"/>
    <w:lvl w:ilvl="0" w:tplc="4516C716">
      <w:start w:val="3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10F77D36"/>
    <w:multiLevelType w:val="hybridMultilevel"/>
    <w:tmpl w:val="787EF418"/>
    <w:lvl w:ilvl="0" w:tplc="0A9EA4CA">
      <w:start w:val="3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16014DD9"/>
    <w:multiLevelType w:val="hybridMultilevel"/>
    <w:tmpl w:val="87D2E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37CE3"/>
    <w:multiLevelType w:val="hybridMultilevel"/>
    <w:tmpl w:val="2774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78"/>
    <w:rsid w:val="0001325B"/>
    <w:rsid w:val="00064478"/>
    <w:rsid w:val="000725FF"/>
    <w:rsid w:val="000B3F46"/>
    <w:rsid w:val="00142E5B"/>
    <w:rsid w:val="0018071E"/>
    <w:rsid w:val="00183BF3"/>
    <w:rsid w:val="001852CA"/>
    <w:rsid w:val="00194B38"/>
    <w:rsid w:val="001C5577"/>
    <w:rsid w:val="001C7F1D"/>
    <w:rsid w:val="002B4983"/>
    <w:rsid w:val="002B7298"/>
    <w:rsid w:val="002C709C"/>
    <w:rsid w:val="002D21B5"/>
    <w:rsid w:val="002D685A"/>
    <w:rsid w:val="002E6E22"/>
    <w:rsid w:val="003044FF"/>
    <w:rsid w:val="00316DFA"/>
    <w:rsid w:val="00380187"/>
    <w:rsid w:val="00387289"/>
    <w:rsid w:val="00390716"/>
    <w:rsid w:val="00390D00"/>
    <w:rsid w:val="003A39E9"/>
    <w:rsid w:val="003A4076"/>
    <w:rsid w:val="003A4596"/>
    <w:rsid w:val="003A5B0F"/>
    <w:rsid w:val="004008EA"/>
    <w:rsid w:val="0043111C"/>
    <w:rsid w:val="004C57DE"/>
    <w:rsid w:val="00517C5A"/>
    <w:rsid w:val="00584A44"/>
    <w:rsid w:val="006029BD"/>
    <w:rsid w:val="0063080F"/>
    <w:rsid w:val="00630B4D"/>
    <w:rsid w:val="006346CE"/>
    <w:rsid w:val="00696306"/>
    <w:rsid w:val="006B0FF1"/>
    <w:rsid w:val="006E3407"/>
    <w:rsid w:val="00745FF3"/>
    <w:rsid w:val="00753276"/>
    <w:rsid w:val="00777B51"/>
    <w:rsid w:val="007B742A"/>
    <w:rsid w:val="00802F7A"/>
    <w:rsid w:val="00881D1C"/>
    <w:rsid w:val="008A7780"/>
    <w:rsid w:val="008B4189"/>
    <w:rsid w:val="008E2753"/>
    <w:rsid w:val="008E48B1"/>
    <w:rsid w:val="009369D4"/>
    <w:rsid w:val="009523FD"/>
    <w:rsid w:val="00960DE0"/>
    <w:rsid w:val="009A159E"/>
    <w:rsid w:val="009D7149"/>
    <w:rsid w:val="009F12BD"/>
    <w:rsid w:val="00A12E76"/>
    <w:rsid w:val="00A13515"/>
    <w:rsid w:val="00A20ED0"/>
    <w:rsid w:val="00A3406D"/>
    <w:rsid w:val="00A63719"/>
    <w:rsid w:val="00A65864"/>
    <w:rsid w:val="00A8310F"/>
    <w:rsid w:val="00AC4774"/>
    <w:rsid w:val="00AD0181"/>
    <w:rsid w:val="00AE73C3"/>
    <w:rsid w:val="00B10425"/>
    <w:rsid w:val="00B10CE1"/>
    <w:rsid w:val="00B1143F"/>
    <w:rsid w:val="00B12979"/>
    <w:rsid w:val="00B251F0"/>
    <w:rsid w:val="00B52F79"/>
    <w:rsid w:val="00B913BD"/>
    <w:rsid w:val="00BB6A82"/>
    <w:rsid w:val="00BE62AC"/>
    <w:rsid w:val="00C22688"/>
    <w:rsid w:val="00C328B0"/>
    <w:rsid w:val="00C53960"/>
    <w:rsid w:val="00C8147B"/>
    <w:rsid w:val="00C8293B"/>
    <w:rsid w:val="00C837CD"/>
    <w:rsid w:val="00CB163A"/>
    <w:rsid w:val="00CC4AC4"/>
    <w:rsid w:val="00D30A41"/>
    <w:rsid w:val="00D32E8C"/>
    <w:rsid w:val="00D638EB"/>
    <w:rsid w:val="00D7787C"/>
    <w:rsid w:val="00D86447"/>
    <w:rsid w:val="00DA09D8"/>
    <w:rsid w:val="00DB08EC"/>
    <w:rsid w:val="00DB3B7E"/>
    <w:rsid w:val="00DB7162"/>
    <w:rsid w:val="00DD26EE"/>
    <w:rsid w:val="00E155A1"/>
    <w:rsid w:val="00E16553"/>
    <w:rsid w:val="00E400A5"/>
    <w:rsid w:val="00E41502"/>
    <w:rsid w:val="00E856D5"/>
    <w:rsid w:val="00E87292"/>
    <w:rsid w:val="00EA4245"/>
    <w:rsid w:val="00EE52CF"/>
    <w:rsid w:val="00F304BF"/>
    <w:rsid w:val="00F40018"/>
    <w:rsid w:val="00F4773F"/>
    <w:rsid w:val="00F4789D"/>
    <w:rsid w:val="00F66E73"/>
    <w:rsid w:val="00F67FD2"/>
    <w:rsid w:val="00F906A0"/>
    <w:rsid w:val="00FA3DBB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CA93"/>
  <w15:docId w15:val="{45B62E46-ADF5-4A0D-83B2-44805F5B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semiHidden/>
    <w:unhideWhenUsed/>
    <w:rsid w:val="00AC4774"/>
    <w:rPr>
      <w:color w:val="0000FF"/>
      <w:u w:val="single"/>
    </w:rPr>
  </w:style>
  <w:style w:type="character" w:customStyle="1" w:styleId="es-el-code-term">
    <w:name w:val="es-el-code-term"/>
    <w:basedOn w:val="a0"/>
    <w:rsid w:val="00AC4774"/>
  </w:style>
  <w:style w:type="paragraph" w:styleId="a6">
    <w:name w:val="Balloon Text"/>
    <w:basedOn w:val="a"/>
    <w:link w:val="a7"/>
    <w:uiPriority w:val="99"/>
    <w:semiHidden/>
    <w:unhideWhenUsed/>
    <w:rsid w:val="004C57D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C57DE"/>
    <w:rPr>
      <w:rFonts w:ascii="Tahoma" w:hAnsi="Tahoma"/>
      <w:sz w:val="16"/>
      <w:szCs w:val="14"/>
    </w:rPr>
  </w:style>
  <w:style w:type="paragraph" w:styleId="a8">
    <w:name w:val="List Paragraph"/>
    <w:basedOn w:val="a"/>
    <w:rsid w:val="003A4076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Main/NBT/DefaultAction/0/3/0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tp.sberbank-ast.ru/Main/NBT/DefaultAction/0/3/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BT/DefaultAction/0/3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20</cp:revision>
  <cp:lastPrinted>2022-06-16T12:43:00Z</cp:lastPrinted>
  <dcterms:created xsi:type="dcterms:W3CDTF">2023-09-18T05:52:00Z</dcterms:created>
  <dcterms:modified xsi:type="dcterms:W3CDTF">2023-11-02T09:30:00Z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