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1" w:rsidRDefault="000606A1">
      <w:pPr>
        <w:pStyle w:val="Textbody"/>
        <w:spacing w:after="0" w:line="195" w:lineRule="atLeast"/>
        <w:jc w:val="center"/>
        <w:rPr>
          <w:rFonts w:ascii="Times New Roman" w:hAnsi="Times New Roman"/>
          <w:b/>
          <w:color w:val="000000"/>
        </w:rPr>
      </w:pPr>
    </w:p>
    <w:p w:rsidR="000606A1" w:rsidRDefault="00882F9C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ИНФОРМАЦИОННОЕ СООБЩЕНИЕ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о проведении продажи  муниципального имущества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br/>
        <w:t>в электронной форме</w:t>
      </w:r>
    </w:p>
    <w:p w:rsidR="000606A1" w:rsidRDefault="00DA6D7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Дата продажи:</w:t>
      </w:r>
      <w:r w:rsidR="00B94555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274DE">
        <w:rPr>
          <w:rFonts w:ascii="Times New Roman" w:hAnsi="Times New Roman" w:cs="Times New Roman"/>
          <w:b/>
          <w:color w:val="000000"/>
          <w:sz w:val="26"/>
          <w:szCs w:val="26"/>
        </w:rPr>
        <w:t>17</w:t>
      </w:r>
      <w:r w:rsidR="0059533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274DE">
        <w:rPr>
          <w:rFonts w:ascii="Times New Roman" w:hAnsi="Times New Roman" w:cs="Times New Roman"/>
          <w:b/>
          <w:color w:val="000000"/>
          <w:sz w:val="26"/>
          <w:szCs w:val="26"/>
        </w:rPr>
        <w:t>января</w:t>
      </w:r>
      <w:r w:rsidR="003A5B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971FF" w:rsidRPr="00DE2643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B274DE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882F9C" w:rsidRPr="00DE264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 </w:t>
      </w:r>
    </w:p>
    <w:p w:rsidR="00B4497B" w:rsidRDefault="00B4497B">
      <w:pPr>
        <w:pStyle w:val="Textbody"/>
        <w:spacing w:after="0" w:line="240" w:lineRule="auto"/>
        <w:jc w:val="center"/>
      </w:pPr>
    </w:p>
    <w:tbl>
      <w:tblPr>
        <w:tblW w:w="10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6"/>
        <w:gridCol w:w="2760"/>
        <w:gridCol w:w="4752"/>
      </w:tblGrid>
      <w:tr w:rsidR="00863A57" w:rsidTr="00662F38">
        <w:tc>
          <w:tcPr>
            <w:tcW w:w="10198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274DE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4DE">
              <w:rPr>
                <w:rFonts w:ascii="Times New Roman" w:hAnsi="Times New Roman" w:cs="Times New Roman"/>
                <w:color w:val="000000"/>
              </w:rPr>
              <w:t>Продажа имущества посредством публичного предложения</w:t>
            </w:r>
          </w:p>
        </w:tc>
      </w:tr>
      <w:tr w:rsidR="00863A57" w:rsidTr="00662F38">
        <w:trPr>
          <w:trHeight w:val="70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274DE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274DE">
              <w:rPr>
                <w:rFonts w:ascii="Times New Roman" w:hAnsi="Times New Roman" w:cs="Times New Roman"/>
                <w:color w:val="000000"/>
              </w:rPr>
              <w:t>Продажа муниципального имущества посредством публичного предложения в электронной форме (</w:t>
            </w:r>
            <w:r w:rsidR="00B274DE" w:rsidRPr="00B274DE">
              <w:rPr>
                <w:rFonts w:ascii="Times New Roman" w:hAnsi="Times New Roman" w:cs="Times New Roman"/>
                <w:lang w:eastAsia="ru-RU"/>
              </w:rPr>
              <w:t>Пионерский, ул. Железнодорожная, д. 8</w:t>
            </w:r>
            <w:r w:rsidRPr="00B274DE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863A57" w:rsidTr="00662F38">
        <w:trPr>
          <w:trHeight w:val="85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A94EB1" w:rsidP="00DA61C2">
            <w:pPr>
              <w:suppressAutoHyphens w:val="0"/>
              <w:textAlignment w:val="auto"/>
              <w:rPr>
                <w:rFonts w:ascii="Times New Roman" w:hAnsi="Times New Roman" w:cs="Times New Roman"/>
              </w:rPr>
            </w:pPr>
            <w:hyperlink r:id="rId6" w:history="1">
              <w:r w:rsidR="00863A57" w:rsidRPr="00DA61C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863A57"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A61C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rPr>
          <w:trHeight w:val="10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4. Организатор процедуры (Продавец), адрес в сети «Интернет»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863A57" w:rsidRPr="00DA61C2" w:rsidRDefault="00A94EB1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63A57" w:rsidRPr="00DA61C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DA61C2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863A57" w:rsidRPr="00DA61C2" w:rsidRDefault="00863A57" w:rsidP="00DA61C2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e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DA61C2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DA61C2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DA61C2">
              <w:rPr>
                <w:rFonts w:ascii="Times New Roman" w:hAnsi="Times New Roman" w:cs="Times New Roman"/>
              </w:rPr>
              <w:t xml:space="preserve"> </w:t>
            </w:r>
            <w:r w:rsidRPr="00DA61C2">
              <w:rPr>
                <w:rFonts w:ascii="Times New Roman" w:hAnsi="Times New Roman" w:cs="Times New Roman"/>
                <w:lang w:val="en-US"/>
              </w:rPr>
              <w:t>Bogatovasg</w:t>
            </w:r>
            <w:r w:rsidRPr="00DA61C2">
              <w:rPr>
                <w:rFonts w:ascii="Times New Roman" w:hAnsi="Times New Roman" w:cs="Times New Roman"/>
              </w:rPr>
              <w:t>@</w:t>
            </w:r>
            <w:r w:rsidRPr="00DA61C2">
              <w:rPr>
                <w:rFonts w:ascii="Times New Roman" w:hAnsi="Times New Roman" w:cs="Times New Roman"/>
                <w:lang w:val="en-US"/>
              </w:rPr>
              <w:t>sovrnhmao</w:t>
            </w:r>
            <w:r w:rsidRPr="00DA61C2">
              <w:rPr>
                <w:rFonts w:ascii="Times New Roman" w:hAnsi="Times New Roman" w:cs="Times New Roman"/>
              </w:rPr>
              <w:t>.</w:t>
            </w:r>
            <w:r w:rsidRPr="00DA61C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863A57" w:rsidRPr="00DA61C2" w:rsidRDefault="00863A57" w:rsidP="00DA61C2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61C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Лоты</w:t>
            </w:r>
          </w:p>
        </w:tc>
      </w:tr>
      <w:tr w:rsidR="00863A57" w:rsidTr="00662F38">
        <w:trPr>
          <w:trHeight w:val="58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8.  </w:t>
            </w:r>
            <w:r w:rsidRPr="00BA01AD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863A57" w:rsidTr="00662F38">
        <w:trPr>
          <w:trHeight w:val="67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8.1.</w:t>
            </w:r>
          </w:p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695D0D" w:rsidP="00F23078">
            <w:pPr>
              <w:widowControl w:val="0"/>
              <w:shd w:val="clear" w:color="auto" w:fill="FFFFFF"/>
              <w:tabs>
                <w:tab w:val="left" w:pos="851"/>
              </w:tabs>
              <w:autoSpaceDE w:val="0"/>
              <w:jc w:val="both"/>
              <w:rPr>
                <w:rFonts w:ascii="Times New Roman" w:hAnsi="Times New Roman" w:cs="Times New Roman"/>
              </w:rPr>
            </w:pPr>
            <w:r w:rsidRPr="00A81EAA">
              <w:rPr>
                <w:sz w:val="26"/>
                <w:szCs w:val="26"/>
                <w:lang w:eastAsia="ru-RU"/>
              </w:rPr>
              <w:t xml:space="preserve">помещение с кадастровым номером </w:t>
            </w:r>
            <w:r w:rsidRPr="00A81EAA">
              <w:rPr>
                <w:sz w:val="26"/>
                <w:szCs w:val="26"/>
                <w:shd w:val="clear" w:color="auto" w:fill="F8F8F8"/>
              </w:rPr>
              <w:t>86:09:0000000:7380,</w:t>
            </w:r>
            <w:r w:rsidRPr="00A81EAA">
              <w:rPr>
                <w:color w:val="292C2F"/>
                <w:sz w:val="26"/>
                <w:szCs w:val="26"/>
                <w:shd w:val="clear" w:color="auto" w:fill="F8F8F8"/>
              </w:rPr>
              <w:t xml:space="preserve"> </w:t>
            </w:r>
            <w:r w:rsidRPr="00A81EAA">
              <w:rPr>
                <w:sz w:val="26"/>
                <w:szCs w:val="26"/>
                <w:lang w:eastAsia="ru-RU"/>
              </w:rPr>
              <w:t>общей площадью 264,2 квадратных метров, расположенное в здании по адресу: Россия, Ханты-Мансийский автономный округ - Югра, Советский район, пгт. Пионерский, ул. Железнодорожная, д. 8.</w:t>
            </w:r>
          </w:p>
        </w:tc>
      </w:tr>
      <w:tr w:rsidR="00863A57" w:rsidTr="00662F38">
        <w:trPr>
          <w:trHeight w:val="94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9.2. Начальная цена, рублей (в том числе НДС)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695D0D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="00863A57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,00 (</w:t>
            </w:r>
            <w:r>
              <w:rPr>
                <w:rFonts w:ascii="Times New Roman" w:hAnsi="Times New Roman" w:cs="Times New Roman"/>
                <w:color w:val="000000"/>
              </w:rPr>
              <w:t>пятьсот тысяч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)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9.3. Цена отсечения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695D0D" w:rsidP="00DB0DF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250 0</w:t>
            </w:r>
            <w:r w:rsidR="00863A57">
              <w:rPr>
                <w:rFonts w:ascii="Times New Roman" w:hAnsi="Times New Roman" w:cs="Times New Roman"/>
                <w:color w:val="000000"/>
              </w:rPr>
              <w:t>00</w:t>
            </w:r>
            <w:r w:rsidR="00863A57"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9.4. Шаг понижения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695D0D">
              <w:rPr>
                <w:rFonts w:ascii="Times New Roman" w:hAnsi="Times New Roman" w:cs="Times New Roman"/>
                <w:color w:val="000000"/>
              </w:rPr>
              <w:t>25 00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Шаг аукциона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5D0D">
              <w:rPr>
                <w:rFonts w:ascii="Times New Roman" w:hAnsi="Times New Roman" w:cs="Times New Roman"/>
                <w:color w:val="000000"/>
              </w:rPr>
              <w:t>5 000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9.5. Задаток, руб.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695D0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95D0D">
              <w:rPr>
                <w:rFonts w:ascii="Times New Roman" w:hAnsi="Times New Roman" w:cs="Times New Roman"/>
                <w:color w:val="000000"/>
              </w:rPr>
              <w:t>50 0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BA01AD">
              <w:rPr>
                <w:rFonts w:ascii="Times New Roman" w:hAnsi="Times New Roman" w:cs="Times New Roman"/>
                <w:color w:val="000000"/>
              </w:rPr>
              <w:t>,00 рублей</w:t>
            </w:r>
          </w:p>
        </w:tc>
      </w:tr>
      <w:tr w:rsidR="00863A57" w:rsidRPr="00B565C5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9.6.Основание для 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565C5" w:rsidRDefault="00863A57" w:rsidP="00B25C6F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B565C5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</w:t>
            </w:r>
            <w:r w:rsidRPr="00B25C6F">
              <w:rPr>
                <w:rFonts w:ascii="Times New Roman" w:hAnsi="Times New Roman" w:cs="Times New Roman"/>
                <w:color w:val="00000A"/>
              </w:rPr>
              <w:t xml:space="preserve">от </w:t>
            </w:r>
            <w:r w:rsidR="00B25C6F" w:rsidRPr="00B25C6F">
              <w:rPr>
                <w:rFonts w:ascii="Times New Roman" w:hAnsi="Times New Roman" w:cs="Times New Roman"/>
                <w:color w:val="00000A"/>
              </w:rPr>
              <w:t>12</w:t>
            </w:r>
            <w:r w:rsidRPr="00B25C6F">
              <w:rPr>
                <w:rFonts w:ascii="Times New Roman" w:hAnsi="Times New Roman" w:cs="Times New Roman"/>
                <w:color w:val="00000A"/>
              </w:rPr>
              <w:t>.1</w:t>
            </w:r>
            <w:r w:rsidR="00B25C6F" w:rsidRPr="00B25C6F">
              <w:rPr>
                <w:rFonts w:ascii="Times New Roman" w:hAnsi="Times New Roman" w:cs="Times New Roman"/>
                <w:color w:val="00000A"/>
              </w:rPr>
              <w:t>2.2023 №2039</w:t>
            </w:r>
            <w:r w:rsidRPr="00B565C5">
              <w:rPr>
                <w:rFonts w:ascii="Times New Roman" w:hAnsi="Times New Roman" w:cs="Times New Roman"/>
                <w:color w:val="00000A"/>
              </w:rPr>
              <w:t xml:space="preserve"> «О реализации имущества посредством публичного предложения»</w:t>
            </w:r>
          </w:p>
        </w:tc>
      </w:tr>
      <w:tr w:rsidR="00863A57" w:rsidTr="00662F38">
        <w:trPr>
          <w:trHeight w:val="7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9.7.Описание имущества (характеристики)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C70017" w:rsidP="00B3051C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F906A0">
              <w:rPr>
                <w:rFonts w:ascii="Times New Roman" w:hAnsi="Times New Roman" w:cs="Times New Roman"/>
              </w:rPr>
              <w:t xml:space="preserve">Помещение на втором этаже 2-х этажного здания в капитальном исполнении, материал кровли - шифер, </w:t>
            </w:r>
            <w:r w:rsidR="00B25C6F">
              <w:rPr>
                <w:rFonts w:ascii="Times New Roman" w:hAnsi="Times New Roman" w:cs="Times New Roman"/>
              </w:rPr>
              <w:t xml:space="preserve">длительное время не эксплуатируется, </w:t>
            </w:r>
            <w:r w:rsidRPr="00F906A0">
              <w:rPr>
                <w:rFonts w:ascii="Times New Roman" w:hAnsi="Times New Roman" w:cs="Times New Roman"/>
              </w:rPr>
              <w:t>требуется ремонт.</w:t>
            </w:r>
          </w:p>
        </w:tc>
      </w:tr>
      <w:tr w:rsidR="00863A57" w:rsidTr="00662F38">
        <w:trPr>
          <w:trHeight w:val="5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5F0C75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нет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Задаток перечисляется на счёт оператора ЭП в порядке, определённом в регламенте ТС ЭП. 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</w:t>
            </w:r>
            <w:hyperlink r:id="rId8" w:history="1">
              <w:r w:rsidRPr="00BA01AD">
                <w:rPr>
                  <w:rFonts w:ascii="Times New Roman" w:hAnsi="Times New Roman" w:cs="Times New Roman"/>
                  <w:color w:val="0563C1"/>
                  <w:u w:val="single"/>
                </w:rPr>
                <w:t>http://utp.sberbank-ast.ru/Bankruptcy/Notice/698/Requisites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момент подачи заявки на участие и её регистрации ЭП программными средствами осуществляет блокирование денежных средств в сумме задатка (при их наличии на лицевом счёте, открытом на электронной площадке при регистрации).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Разблокирование задатка производится в порядке, определённом в регламенте ТС ЭП.</w:t>
            </w:r>
          </w:p>
          <w:p w:rsidR="00863A57" w:rsidRPr="00BA01AD" w:rsidRDefault="00863A57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</w:t>
            </w: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обязательств по договору купли-продажи имущества), задаток ему не возвращается.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863A57" w:rsidTr="00662F38">
        <w:trPr>
          <w:trHeight w:val="73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863A57" w:rsidRDefault="00863A57" w:rsidP="00BE1D21">
            <w:pPr>
              <w:pStyle w:val="TableContents"/>
              <w:spacing w:line="225" w:lineRule="atLeast"/>
              <w:jc w:val="both"/>
            </w:pPr>
            <w:r w:rsidRPr="00BA01AD">
              <w:rPr>
                <w:rFonts w:ascii="Times New Roman" w:hAnsi="Times New Roman" w:cs="Times New Roman"/>
              </w:rPr>
              <w:t xml:space="preserve">1. </w:t>
            </w:r>
            <w:r>
              <w:t xml:space="preserve">Процедура продажи имущества проводится в день и во время, указанные в извещении, путем последовательного понижения цены первоначального предложения (цена имущества, указанная в извещении) на величину «шага понижения», но не ниже цены отсечения. «Шаг понижения»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</w:pPr>
            <w:r>
              <w:t xml:space="preserve">2. В течение 1 (одного) часа от начала проведения процедуры продажи Оператор обеспечивает возможность каждому Участнику подтвердить цену первоначального предложения. При отсутствии подтверждений цены первоначального предложения, сделанных Участниками в течение 1 (одного) часа от начала процедуры продажи, Оператор обеспечивает автоматическое снижение цены первоначального предложения на величину «шага понижения». Оператор обеспечивает возможность каждому Участнику подтвердить цену, сложившуюся на соответствующем «шаге понижения», в течение 10 (десяти) минут. 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</w:pPr>
            <w:r>
              <w:t xml:space="preserve">3. 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</w:t>
            </w:r>
          </w:p>
          <w:p w:rsidR="000242BC" w:rsidRDefault="00863A57" w:rsidP="00BE1D21">
            <w:pPr>
              <w:pStyle w:val="TableContents"/>
              <w:spacing w:line="225" w:lineRule="atLeast"/>
              <w:jc w:val="both"/>
            </w:pPr>
            <w:r>
              <w:t xml:space="preserve">4. Аукцион начинается после окончания периода, в котором было сделано подтверждение о цене хотя бы одним допущенным к торгам Участником.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</w:pPr>
            <w:r>
              <w:t xml:space="preserve">5. Начальной ценой имущества на аукционе устанавливается соответственно цена первоначального предложения или цена предложения, сложившаяся на «шаге понижения», которую подтвердил хотя бы один Участник (далее – начальная цена аукциона).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</w:pPr>
            <w:r>
              <w:t xml:space="preserve">6. Время приема предложений о цене имущества составляет 10 (десять) минут. «Шаг аукциона» устанавливается в фиксированной сумме и не изменяется в течение всей процедуры продажи имущества посредством публичного предложения. </w:t>
            </w:r>
          </w:p>
          <w:p w:rsidR="00863A57" w:rsidRDefault="00863A57" w:rsidP="00BE1D21">
            <w:pPr>
              <w:pStyle w:val="TableContents"/>
              <w:spacing w:line="225" w:lineRule="atLeast"/>
              <w:jc w:val="both"/>
            </w:pPr>
            <w:r>
              <w:t xml:space="preserve">7. В случае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первым подтвердил начальную цену аукциона или который единственный подтвердил начальную цену аукциона. 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>
              <w:t xml:space="preserve">8. В случае если Участники на аукционе заявляют предложения о цене, превышающие начальную цену аукциона, победителем продажи </w:t>
            </w:r>
            <w:r>
              <w:lastRenderedPageBreak/>
              <w:t>посредством публичного предложения признается участник, предложивший наиболее высокую цену имущества.</w:t>
            </w:r>
          </w:p>
        </w:tc>
      </w:tr>
      <w:tr w:rsidR="00863A57" w:rsidTr="00662F38">
        <w:trPr>
          <w:trHeight w:val="990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Default="00863A57" w:rsidP="00BE1D21">
            <w:pPr>
              <w:pStyle w:val="TableContents"/>
              <w:spacing w:after="115" w:line="225" w:lineRule="atLeast"/>
              <w:jc w:val="both"/>
            </w:pPr>
            <w:r w:rsidRPr="00BA01AD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 имущества победитель утрачивает право на заключение указанного договора.</w:t>
            </w:r>
            <w:r>
              <w:t xml:space="preserve"> 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t>Заключение договора купли-продажи в электронной форме осуществляется посредством штатного интерфейса ТС.</w:t>
            </w:r>
          </w:p>
        </w:tc>
      </w:tr>
      <w:tr w:rsidR="00863A57" w:rsidTr="00662F38">
        <w:trPr>
          <w:trHeight w:val="20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Оплата по договору купли-продажи имущества производится единовременно в течение 10 (десяти) дней с момента его подписания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</w:t>
            </w:r>
          </w:p>
        </w:tc>
      </w:tr>
      <w:tr w:rsidR="00863A57" w:rsidTr="00662F38">
        <w:trPr>
          <w:trHeight w:val="259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863A57" w:rsidRPr="00BA01AD" w:rsidRDefault="00863A57" w:rsidP="00BE1D21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Ответ Организатора процедуры (Продавца) с разъяснениями размещается в извещении о проведении процедуры продажи</w:t>
            </w:r>
          </w:p>
          <w:p w:rsidR="00863A57" w:rsidRPr="00BA01AD" w:rsidRDefault="00863A57" w:rsidP="00BE1D21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8(34675) 54854, электронный адрес </w:t>
            </w:r>
            <w:r w:rsidRPr="00BA01AD">
              <w:rPr>
                <w:rFonts w:ascii="Times New Roman" w:hAnsi="Times New Roman" w:cs="Times New Roman"/>
                <w:lang w:val="en-US"/>
              </w:rPr>
              <w:t>Bogatovasg</w:t>
            </w:r>
            <w:r w:rsidRPr="00BA01AD">
              <w:rPr>
                <w:rFonts w:ascii="Times New Roman" w:hAnsi="Times New Roman" w:cs="Times New Roman"/>
              </w:rPr>
              <w:t>@</w:t>
            </w:r>
            <w:r w:rsidRPr="00BA01AD">
              <w:rPr>
                <w:rFonts w:ascii="Times New Roman" w:hAnsi="Times New Roman" w:cs="Times New Roman"/>
                <w:lang w:val="en-US"/>
              </w:rPr>
              <w:t>sovrnhmao</w:t>
            </w:r>
            <w:r w:rsidRPr="00BA01AD">
              <w:rPr>
                <w:rFonts w:ascii="Times New Roman" w:hAnsi="Times New Roman" w:cs="Times New Roman"/>
              </w:rPr>
              <w:t>.</w:t>
            </w:r>
            <w:r w:rsidRPr="00BA01AD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863A57" w:rsidTr="00662F38">
        <w:trPr>
          <w:trHeight w:val="1498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A01AD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863A57" w:rsidTr="00662F38">
        <w:trPr>
          <w:trHeight w:val="1602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Pr="00BA01AD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копии всех листов документа, удостоверяющего личность.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.Требования к оформлению представляемых </w:t>
            </w: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участниками документов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Подача заявки осуществляется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</w:t>
            </w:r>
            <w:r w:rsidRPr="00BA01A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Покупателями государственного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государственных и муниципальных унитарных предприятий, государственных и муниципальных учреждений;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закона;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 </w:t>
            </w:r>
          </w:p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</w:rPr>
              <w:t>В случае,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863A57" w:rsidTr="00662F38">
        <w:trPr>
          <w:trHeight w:val="89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BA01AD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BA01AD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A01AD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863A57" w:rsidTr="00662F38">
        <w:trPr>
          <w:trHeight w:val="903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137B8" w:rsidRDefault="005137B8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16.12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.2023</w:t>
            </w:r>
          </w:p>
          <w:p w:rsidR="00863A57" w:rsidRPr="005137B8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4752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A01AD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A01AD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63A57" w:rsidRPr="00BA01AD" w:rsidRDefault="00863A57" w:rsidP="00B565C5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3A57" w:rsidTr="00662F38">
        <w:trPr>
          <w:trHeight w:val="934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137B8" w:rsidRDefault="005137B8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15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.</w:t>
            </w:r>
            <w:r w:rsidRPr="005137B8">
              <w:rPr>
                <w:rFonts w:ascii="Times New Roman" w:hAnsi="Times New Roman" w:cs="Times New Roman"/>
                <w:color w:val="000000"/>
              </w:rPr>
              <w:t>01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.202</w:t>
            </w:r>
            <w:r w:rsidRPr="005137B8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5137B8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CA0457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137B8" w:rsidRDefault="005137B8" w:rsidP="005137B8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16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.</w:t>
            </w:r>
            <w:r w:rsidRPr="005137B8">
              <w:rPr>
                <w:rFonts w:ascii="Times New Roman" w:hAnsi="Times New Roman" w:cs="Times New Roman"/>
                <w:color w:val="000000"/>
              </w:rPr>
              <w:t>0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1.202</w:t>
            </w:r>
            <w:r w:rsidRPr="005137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A01AD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760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5137B8" w:rsidRDefault="005137B8" w:rsidP="00B565C5">
            <w:pPr>
              <w:suppressLineNumber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17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.</w:t>
            </w:r>
            <w:r w:rsidRPr="005137B8">
              <w:rPr>
                <w:rFonts w:ascii="Times New Roman" w:hAnsi="Times New Roman" w:cs="Times New Roman"/>
                <w:color w:val="000000"/>
              </w:rPr>
              <w:t>0</w:t>
            </w:r>
            <w:r w:rsidR="00863A57" w:rsidRPr="005137B8">
              <w:rPr>
                <w:rFonts w:ascii="Times New Roman" w:hAnsi="Times New Roman" w:cs="Times New Roman"/>
                <w:color w:val="000000"/>
              </w:rPr>
              <w:t>1.202</w:t>
            </w:r>
            <w:r w:rsidRPr="005137B8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863A57" w:rsidRPr="005137B8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37B8">
              <w:rPr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4752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863A57" w:rsidRPr="00BA01AD" w:rsidRDefault="00863A57" w:rsidP="00B565C5">
            <w:pPr>
              <w:rPr>
                <w:rFonts w:ascii="Times New Roman" w:hAnsi="Times New Roman" w:cs="Times New Roman"/>
              </w:rPr>
            </w:pPr>
          </w:p>
        </w:tc>
      </w:tr>
      <w:tr w:rsidR="00863A57" w:rsidTr="00662F38">
        <w:trPr>
          <w:trHeight w:val="869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BA01AD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Победителем признаётся участник, предложивший наиболее</w:t>
            </w:r>
            <w:r w:rsidRPr="00BA01AD">
              <w:rPr>
                <w:rFonts w:ascii="Times New Roman" w:hAnsi="Times New Roman" w:cs="Times New Roman"/>
                <w:color w:val="000000"/>
              </w:rPr>
              <w:br/>
              <w:t>высокую цену</w:t>
            </w:r>
          </w:p>
        </w:tc>
      </w:tr>
      <w:tr w:rsidR="00863A57" w:rsidTr="00662F38">
        <w:trPr>
          <w:trHeight w:val="46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3B0B0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Pr="00BA01AD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 xml:space="preserve">Организатор вправе вносить изменения в извещение не позднее срока окончания приема заявок на участие в </w:t>
            </w:r>
            <w:r w:rsidR="00B274DE">
              <w:t>продаже</w:t>
            </w:r>
            <w:r w:rsidRPr="00BA01AD">
              <w:t>.</w:t>
            </w:r>
          </w:p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 xml:space="preserve">Сообщение о внесении изменений размещается в торговой секции электронной площадки. </w:t>
            </w:r>
          </w:p>
          <w:p w:rsidR="00863A57" w:rsidRPr="00BA01AD" w:rsidRDefault="00863A57" w:rsidP="00B565C5">
            <w:pPr>
              <w:pStyle w:val="aa"/>
              <w:tabs>
                <w:tab w:val="left" w:pos="426"/>
              </w:tabs>
              <w:ind w:left="0"/>
              <w:jc w:val="both"/>
            </w:pPr>
            <w:r w:rsidRPr="00BA01AD">
              <w:t xml:space="preserve">Изменения подлежат размещению на сайте электронной площадки не позднее срока окончания приема заявок. Изменение предмета </w:t>
            </w:r>
            <w:r w:rsidR="00B274DE">
              <w:t>торгов</w:t>
            </w:r>
            <w:r w:rsidRPr="00BA01AD">
              <w:t xml:space="preserve"> не допускается.</w:t>
            </w:r>
          </w:p>
          <w:p w:rsidR="00863A57" w:rsidRPr="00BA01AD" w:rsidRDefault="00863A57" w:rsidP="00B565C5">
            <w:pPr>
              <w:pStyle w:val="TableContents"/>
              <w:rPr>
                <w:rFonts w:ascii="Times New Roman" w:hAnsi="Times New Roman" w:cs="Times New Roman"/>
              </w:rPr>
            </w:pPr>
            <w:bookmarkStart w:id="0" w:name="_GoBack"/>
            <w:r w:rsidRPr="00BA01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продажи организатор вправе в любое время, но не позднее чем за три дня до наступления даты проведения торгов.</w:t>
            </w:r>
            <w:r w:rsidRPr="00BA01AD">
              <w:rPr>
                <w:rFonts w:ascii="Times New Roman" w:hAnsi="Times New Roman" w:cs="Times New Roman"/>
              </w:rPr>
              <w:t xml:space="preserve"> Сообщение об отказе от проведения торгов размещается на сайте электронной площадки.</w:t>
            </w:r>
            <w:bookmarkEnd w:id="0"/>
          </w:p>
        </w:tc>
      </w:tr>
      <w:tr w:rsidR="00863A57" w:rsidTr="00662F38">
        <w:tc>
          <w:tcPr>
            <w:tcW w:w="10198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01AD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863A57" w:rsidTr="00662F38">
        <w:trPr>
          <w:trHeight w:val="675"/>
        </w:trPr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BA01AD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565C5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документах к настоящему информационному сообщению 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BA01AD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E7ECD" w:rsidRDefault="00863A57" w:rsidP="00B565C5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863A57" w:rsidRPr="00BE7ECD" w:rsidRDefault="00C70017" w:rsidP="00C70017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63A57" w:rsidRPr="00BE7E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863A57" w:rsidRPr="00BE7ECD">
              <w:rPr>
                <w:rFonts w:ascii="Times New Roman" w:hAnsi="Times New Roman" w:cs="Times New Roman"/>
              </w:rPr>
              <w:t>.2023 года аукцион признан несостоявшимся (</w:t>
            </w:r>
            <w:r w:rsidR="00863A57" w:rsidRPr="00BE7ECD">
              <w:rPr>
                <w:rFonts w:ascii="Times New Roman" w:hAnsi="Times New Roman" w:cs="Times New Roman"/>
                <w:shd w:val="clear" w:color="auto" w:fill="FFFFFF"/>
              </w:rPr>
              <w:t>№ в ГИС Торги 220000035900000000</w:t>
            </w:r>
            <w:r w:rsidR="00863A57">
              <w:rPr>
                <w:rFonts w:ascii="Times New Roman" w:hAnsi="Times New Roman" w:cs="Times New Roman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="00863A57" w:rsidRPr="00BE7ECD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</w:tr>
      <w:tr w:rsidR="00863A57" w:rsidTr="00662F38">
        <w:tc>
          <w:tcPr>
            <w:tcW w:w="26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875372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A01AD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A01AD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512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63A57" w:rsidRPr="00BA01AD" w:rsidRDefault="00863A57" w:rsidP="00BE1D21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BA01AD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Для работы на ТС в торговой секции «Приватизация, аренда и продажа прав» с ролью «Претендент (Участник)» необходимо пройти процедуру регистрации.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на ТС в качестве Участника </w:t>
            </w:r>
            <w:r w:rsidR="00B274DE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автоматически после направления оператору формы заявления. 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>После рассмотрения Оператором заявления на регистрацию пользователя на ТП в срок, установленный Регламентом ТП – не более 3 рабочих дней, в Личный кабинет пользователя на ТП (в раздел «Личный кабинет» - подраздел «Реестр документов») будет направлено уведомление о регистрации пользователя на ТП либо уведомление об отказе в регистрации с указанием причины отказа. В случае отказа в регистрации пользователя на ТП, представителю пользователя необходимо устранить замечания, указанные Оператором, внести изменения в регистрационные данные (в разделе «Личный кабинет - подраздел «Изменение данных»), после чего заявление на регистрацию на ТП будет повторно направлено Оператору на рассмотрение.</w:t>
            </w:r>
          </w:p>
          <w:p w:rsidR="00863A57" w:rsidRPr="00BA01AD" w:rsidRDefault="00863A57" w:rsidP="00BE1D21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1A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в ТС в качестве Претендента для участия в торгах, проводимых в соответствии с Федеральным законом от 21.12.2001 г. № 178-ФЗ «О приватизации государственного и муниципального имущества» (далее – Федеральный закон от 21.12.2001 № 178-ФЗ) и Постановлением Правительства РФ от 27.08.2012 № 860 «Об утверждении Положения об организации и проведении продажи </w:t>
            </w:r>
            <w:r w:rsidRPr="00BA0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или муниципального 14 имущества в электронной форме» (далее – Постановление Правительства РФ от 27.08.2012 № 860), осуществляется на срок, не превышающий 3 года со дня направления оператором уведомления пользователю о принятии решения о регистрации на электронной площадке. Пользователь не вправе подать заявку на участие в таких торгах, если до дня окончания срока действия регистрации осталось менее 3 месяцев.</w:t>
            </w:r>
          </w:p>
        </w:tc>
      </w:tr>
    </w:tbl>
    <w:p w:rsidR="000606A1" w:rsidRDefault="00882F9C">
      <w:pPr>
        <w:pStyle w:val="Textbody"/>
      </w:pPr>
      <w:r>
        <w:rPr>
          <w:rFonts w:ascii="Times New Roman" w:hAnsi="Times New Roman" w:cs="Times New Roman"/>
          <w:sz w:val="26"/>
          <w:szCs w:val="26"/>
        </w:rPr>
        <w:lastRenderedPageBreak/>
        <w:br/>
      </w:r>
    </w:p>
    <w:sectPr w:rsidR="000606A1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EB1" w:rsidRDefault="00A94EB1">
      <w:r>
        <w:separator/>
      </w:r>
    </w:p>
  </w:endnote>
  <w:endnote w:type="continuationSeparator" w:id="0">
    <w:p w:rsidR="00A94EB1" w:rsidRDefault="00A9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EB1" w:rsidRDefault="00A94EB1">
      <w:r>
        <w:rPr>
          <w:color w:val="000000"/>
        </w:rPr>
        <w:separator/>
      </w:r>
    </w:p>
  </w:footnote>
  <w:footnote w:type="continuationSeparator" w:id="0">
    <w:p w:rsidR="00A94EB1" w:rsidRDefault="00A94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1"/>
    <w:rsid w:val="000242BC"/>
    <w:rsid w:val="000606A1"/>
    <w:rsid w:val="000D179C"/>
    <w:rsid w:val="000D48DD"/>
    <w:rsid w:val="0014220A"/>
    <w:rsid w:val="001924BC"/>
    <w:rsid w:val="002372F3"/>
    <w:rsid w:val="00295DB3"/>
    <w:rsid w:val="002E2845"/>
    <w:rsid w:val="002E4E3C"/>
    <w:rsid w:val="00355B13"/>
    <w:rsid w:val="00357209"/>
    <w:rsid w:val="00365319"/>
    <w:rsid w:val="003A5B64"/>
    <w:rsid w:val="003B0B09"/>
    <w:rsid w:val="003C6BB8"/>
    <w:rsid w:val="00421A7F"/>
    <w:rsid w:val="0042516A"/>
    <w:rsid w:val="00454174"/>
    <w:rsid w:val="004D19C4"/>
    <w:rsid w:val="004E66C9"/>
    <w:rsid w:val="004F05EB"/>
    <w:rsid w:val="00500454"/>
    <w:rsid w:val="005024AB"/>
    <w:rsid w:val="00513121"/>
    <w:rsid w:val="005137B8"/>
    <w:rsid w:val="0054677E"/>
    <w:rsid w:val="00595337"/>
    <w:rsid w:val="005A0F74"/>
    <w:rsid w:val="005F0C75"/>
    <w:rsid w:val="0064545E"/>
    <w:rsid w:val="00647836"/>
    <w:rsid w:val="00662F38"/>
    <w:rsid w:val="00684478"/>
    <w:rsid w:val="00695D0D"/>
    <w:rsid w:val="006971FF"/>
    <w:rsid w:val="006A32F1"/>
    <w:rsid w:val="006C79A4"/>
    <w:rsid w:val="006E0DB0"/>
    <w:rsid w:val="0071136F"/>
    <w:rsid w:val="00790D27"/>
    <w:rsid w:val="00795C13"/>
    <w:rsid w:val="008059E7"/>
    <w:rsid w:val="00863A57"/>
    <w:rsid w:val="00875372"/>
    <w:rsid w:val="00882F9C"/>
    <w:rsid w:val="008A53D8"/>
    <w:rsid w:val="008E7CCB"/>
    <w:rsid w:val="00901EDB"/>
    <w:rsid w:val="00914DA3"/>
    <w:rsid w:val="0094069D"/>
    <w:rsid w:val="00942263"/>
    <w:rsid w:val="009952C8"/>
    <w:rsid w:val="009C5AE7"/>
    <w:rsid w:val="00A10BFF"/>
    <w:rsid w:val="00A22BC7"/>
    <w:rsid w:val="00A2707B"/>
    <w:rsid w:val="00A3022D"/>
    <w:rsid w:val="00A4498C"/>
    <w:rsid w:val="00A4659B"/>
    <w:rsid w:val="00A47248"/>
    <w:rsid w:val="00A54CBB"/>
    <w:rsid w:val="00A71480"/>
    <w:rsid w:val="00A842C9"/>
    <w:rsid w:val="00A94EB1"/>
    <w:rsid w:val="00B05E46"/>
    <w:rsid w:val="00B25C6F"/>
    <w:rsid w:val="00B274DE"/>
    <w:rsid w:val="00B3051C"/>
    <w:rsid w:val="00B4497B"/>
    <w:rsid w:val="00B51832"/>
    <w:rsid w:val="00B565C5"/>
    <w:rsid w:val="00B8632D"/>
    <w:rsid w:val="00B934D3"/>
    <w:rsid w:val="00B94555"/>
    <w:rsid w:val="00BA01AD"/>
    <w:rsid w:val="00BD0634"/>
    <w:rsid w:val="00BE1D21"/>
    <w:rsid w:val="00BE35AC"/>
    <w:rsid w:val="00BE7ECD"/>
    <w:rsid w:val="00BF2C13"/>
    <w:rsid w:val="00C306B8"/>
    <w:rsid w:val="00C70017"/>
    <w:rsid w:val="00C712D9"/>
    <w:rsid w:val="00CA0457"/>
    <w:rsid w:val="00CB54C1"/>
    <w:rsid w:val="00CD0359"/>
    <w:rsid w:val="00D37B0F"/>
    <w:rsid w:val="00D953FD"/>
    <w:rsid w:val="00D976D7"/>
    <w:rsid w:val="00DA61C2"/>
    <w:rsid w:val="00DA6D70"/>
    <w:rsid w:val="00DB0DFD"/>
    <w:rsid w:val="00DE2643"/>
    <w:rsid w:val="00DE26D7"/>
    <w:rsid w:val="00DF1048"/>
    <w:rsid w:val="00E10967"/>
    <w:rsid w:val="00E33556"/>
    <w:rsid w:val="00E6539A"/>
    <w:rsid w:val="00E815E1"/>
    <w:rsid w:val="00E81CAE"/>
    <w:rsid w:val="00EE25BB"/>
    <w:rsid w:val="00F23078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08D8"/>
  <w15:docId w15:val="{DB912F80-8B03-448C-94FD-E59D7FA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link w:val="30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character" w:styleId="a9">
    <w:name w:val="Strong"/>
    <w:qFormat/>
    <w:rsid w:val="005F0C75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3B0B09"/>
    <w:rPr>
      <w:sz w:val="16"/>
      <w:szCs w:val="16"/>
    </w:rPr>
  </w:style>
  <w:style w:type="paragraph" w:styleId="aa">
    <w:name w:val="List Paragraph"/>
    <w:basedOn w:val="a"/>
    <w:rsid w:val="00A47248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Bankruptcy/Notice/698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ovrnhma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24</cp:revision>
  <cp:lastPrinted>2022-08-17T10:30:00Z</cp:lastPrinted>
  <dcterms:created xsi:type="dcterms:W3CDTF">2023-11-15T10:49:00Z</dcterms:created>
  <dcterms:modified xsi:type="dcterms:W3CDTF">2023-12-14T09:37:00Z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