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8E" w:rsidRPr="00E838D6" w:rsidRDefault="000C0CB3">
      <w:pPr>
        <w:pStyle w:val="Textbody"/>
        <w:spacing w:after="0" w:line="195" w:lineRule="atLeas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838D6">
        <w:rPr>
          <w:rFonts w:ascii="Times New Roman" w:hAnsi="Times New Roman" w:cs="Times New Roman"/>
          <w:b/>
          <w:color w:val="000000"/>
        </w:rPr>
        <w:t>ИНФОРМАЦИОННОЕ СООБЩЕНИЕ</w:t>
      </w:r>
      <w:r w:rsidRPr="00E838D6">
        <w:rPr>
          <w:rFonts w:ascii="Times New Roman" w:hAnsi="Times New Roman" w:cs="Times New Roman"/>
          <w:b/>
          <w:color w:val="000000"/>
        </w:rPr>
        <w:br/>
        <w:t>о проведении конкурса по продаже муниципального имущества</w:t>
      </w:r>
      <w:r w:rsidRPr="00E838D6">
        <w:rPr>
          <w:rFonts w:ascii="Times New Roman" w:hAnsi="Times New Roman" w:cs="Times New Roman"/>
          <w:b/>
          <w:color w:val="000000"/>
        </w:rPr>
        <w:br/>
        <w:t>в электронной форме</w:t>
      </w:r>
    </w:p>
    <w:p w:rsidR="00816F8E" w:rsidRPr="00E838D6" w:rsidRDefault="000C0CB3">
      <w:pPr>
        <w:pStyle w:val="Textbody"/>
        <w:spacing w:after="0" w:line="195" w:lineRule="atLeast"/>
        <w:jc w:val="center"/>
        <w:rPr>
          <w:rFonts w:ascii="Times New Roman" w:hAnsi="Times New Roman" w:cs="Times New Roman"/>
          <w:b/>
          <w:color w:val="000000"/>
        </w:rPr>
      </w:pPr>
      <w:r w:rsidRPr="00E838D6">
        <w:rPr>
          <w:rFonts w:ascii="Times New Roman" w:hAnsi="Times New Roman" w:cs="Times New Roman"/>
          <w:b/>
          <w:color w:val="000000"/>
        </w:rPr>
        <w:t xml:space="preserve">Дата проведения конкурса </w:t>
      </w:r>
      <w:r w:rsidR="00882A77" w:rsidRPr="00E838D6">
        <w:rPr>
          <w:rFonts w:ascii="Times New Roman" w:hAnsi="Times New Roman" w:cs="Times New Roman"/>
          <w:b/>
          <w:color w:val="000000"/>
        </w:rPr>
        <w:t>«</w:t>
      </w:r>
      <w:r w:rsidR="00C53D76">
        <w:rPr>
          <w:rFonts w:ascii="Times New Roman" w:hAnsi="Times New Roman" w:cs="Times New Roman"/>
          <w:b/>
          <w:color w:val="000000"/>
        </w:rPr>
        <w:t>2</w:t>
      </w:r>
      <w:r w:rsidR="00882A77" w:rsidRPr="00E838D6">
        <w:rPr>
          <w:rFonts w:ascii="Times New Roman" w:hAnsi="Times New Roman" w:cs="Times New Roman"/>
          <w:b/>
          <w:color w:val="000000"/>
        </w:rPr>
        <w:t xml:space="preserve">» </w:t>
      </w:r>
      <w:r w:rsidR="00C53D76">
        <w:rPr>
          <w:rFonts w:ascii="Times New Roman" w:hAnsi="Times New Roman" w:cs="Times New Roman"/>
          <w:b/>
          <w:color w:val="000000"/>
        </w:rPr>
        <w:t>августа</w:t>
      </w:r>
      <w:r w:rsidR="00882A77" w:rsidRPr="00E838D6">
        <w:rPr>
          <w:rFonts w:ascii="Times New Roman" w:hAnsi="Times New Roman" w:cs="Times New Roman"/>
          <w:b/>
          <w:color w:val="000000"/>
        </w:rPr>
        <w:t xml:space="preserve"> </w:t>
      </w:r>
      <w:r w:rsidRPr="00E838D6">
        <w:rPr>
          <w:rFonts w:ascii="Times New Roman" w:hAnsi="Times New Roman" w:cs="Times New Roman"/>
          <w:b/>
          <w:color w:val="000000"/>
        </w:rPr>
        <w:t>2024</w:t>
      </w:r>
    </w:p>
    <w:tbl>
      <w:tblPr>
        <w:tblW w:w="102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1"/>
        <w:gridCol w:w="1569"/>
        <w:gridCol w:w="3000"/>
        <w:gridCol w:w="1087"/>
        <w:gridCol w:w="1715"/>
        <w:gridCol w:w="1510"/>
      </w:tblGrid>
      <w:tr w:rsidR="00816F8E" w:rsidRPr="00E838D6">
        <w:tc>
          <w:tcPr>
            <w:tcW w:w="10262" w:type="dxa"/>
            <w:gridSpan w:val="6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CC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838D6">
              <w:rPr>
                <w:rFonts w:ascii="Times New Roman" w:hAnsi="Times New Roman" w:cs="Times New Roman"/>
                <w:b/>
              </w:rPr>
              <w:t>Сведения о процедуре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numPr>
                <w:ilvl w:val="0"/>
                <w:numId w:val="2"/>
              </w:numPr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Тип процедуры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Конкурс  (приватизация)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2. Наименование  процедуры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Конкурс по продаже муниципального имущества в электронной форме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3. Адрес электронной площадки в сети «Интернет»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962E71">
            <w:pPr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hyperlink r:id="rId7" w:history="1">
              <w:r w:rsidR="000C0CB3" w:rsidRPr="00E838D6">
                <w:rPr>
                  <w:rFonts w:ascii="Times New Roman" w:eastAsia="Times New Roman" w:hAnsi="Times New Roman" w:cs="Times New Roman"/>
                  <w:b/>
                  <w:kern w:val="0"/>
                  <w:u w:val="single"/>
                  <w:lang w:eastAsia="ru-RU" w:bidi="ar-SA"/>
                </w:rPr>
                <w:t>http://utp.sberbank-ast.ru/</w:t>
              </w:r>
            </w:hyperlink>
          </w:p>
          <w:p w:rsidR="00816F8E" w:rsidRPr="00E838D6" w:rsidRDefault="000C0CB3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8D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Торговая секция «Продажа имущества», раздел «Продажи»</w:t>
            </w:r>
          </w:p>
          <w:p w:rsidR="00816F8E" w:rsidRPr="00E838D6" w:rsidRDefault="00816F8E">
            <w:pPr>
              <w:pStyle w:val="Standard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4. Сайт Организатора процедуры (Продавца) в сети «Интернет»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962E7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0C0CB3" w:rsidRPr="00E838D6">
                <w:rPr>
                  <w:rFonts w:ascii="Times New Roman" w:hAnsi="Times New Roman" w:cs="Times New Roman"/>
                  <w:u w:val="single"/>
                </w:rPr>
                <w:t>https://sovrnhmao.ru/</w:t>
              </w:r>
            </w:hyperlink>
          </w:p>
          <w:p w:rsidR="00816F8E" w:rsidRPr="00E838D6" w:rsidRDefault="000C0CB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Департамент муниципальной собственности администрации Советского района.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5. Порядок регистрации Претендентов на электронной площадке, правила проведения процедуры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Определены в регламенте Торговой секции «Приватизация, аренда и продажа прав» (далее – ТС) электронной площадки (далее – ЭП)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6. Нормативное регулирование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Федеральный закон от 21.12.2001 № 178-ФЗ «О приватизации государственного и муниципального имущества» (далее – Закон о приватизации);</w:t>
            </w:r>
          </w:p>
          <w:p w:rsidR="00816F8E" w:rsidRPr="00E838D6" w:rsidRDefault="000C0CB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Постановление Правительства РФ от 27.08.2012 №860 «Об организации и проведении продажи государственного или муниципального имущества в электронной форме»;</w:t>
            </w:r>
          </w:p>
          <w:p w:rsidR="00816F8E" w:rsidRPr="00E838D6" w:rsidRDefault="000C0CB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Порядком разработки и утверждения условий конкурса по продаже имущества Советского района, контроля за их исполнением и подтверждения победителем конкурса исполнения таких условий, утвержденным постановлением администрации Советского района от 16.06.2018 № 1504/НПА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7. Сведения об Организаторе процедуры (Продавце)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Департамент муниципальной собственности администрации Советского района.</w:t>
            </w:r>
          </w:p>
          <w:p w:rsidR="00816F8E" w:rsidRPr="00E838D6" w:rsidRDefault="000C0CB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ИНН 8615011481, КПП 861501001,</w:t>
            </w:r>
          </w:p>
          <w:p w:rsidR="00816F8E" w:rsidRPr="00E838D6" w:rsidRDefault="000C0CB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Юридический адрес: 628240, ул.50 лет Пионерии ул., д.10, г. Советский, Советский район, Ханты-Мансийский автономный округ – Югра, Тюменская область</w:t>
            </w:r>
          </w:p>
          <w:p w:rsidR="00816F8E" w:rsidRPr="00E838D6" w:rsidRDefault="000C0CB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Фактический (почтовый) адрес: 628240, ул.50 лет Пионерии ул., д.10, г. Советский, Советский район, Ханты-Мансийский автономный округ – Югра, Тюменская область</w:t>
            </w:r>
          </w:p>
          <w:p w:rsidR="00816F8E" w:rsidRPr="00E838D6" w:rsidRDefault="000C0CB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Контактное лицо: Богатова Светлана Георгиевна,</w:t>
            </w:r>
          </w:p>
          <w:p w:rsidR="00816F8E" w:rsidRPr="00E838D6" w:rsidRDefault="000C0CB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  <w:lang w:val="en-US" w:eastAsia="ru-RU"/>
              </w:rPr>
              <w:t>e</w:t>
            </w:r>
            <w:r w:rsidRPr="00E838D6">
              <w:rPr>
                <w:rFonts w:ascii="Times New Roman" w:hAnsi="Times New Roman" w:cs="Times New Roman"/>
                <w:lang w:eastAsia="ru-RU"/>
              </w:rPr>
              <w:t>-</w:t>
            </w:r>
            <w:r w:rsidRPr="00E838D6">
              <w:rPr>
                <w:rFonts w:ascii="Times New Roman" w:hAnsi="Times New Roman" w:cs="Times New Roman"/>
                <w:lang w:val="en-US" w:eastAsia="ru-RU"/>
              </w:rPr>
              <w:t>mail</w:t>
            </w:r>
            <w:r w:rsidRPr="00E838D6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E838D6">
              <w:rPr>
                <w:rFonts w:ascii="Times New Roman" w:hAnsi="Times New Roman" w:cs="Times New Roman"/>
              </w:rPr>
              <w:t xml:space="preserve"> </w:t>
            </w:r>
            <w:r w:rsidRPr="00E838D6">
              <w:rPr>
                <w:rFonts w:ascii="Times New Roman" w:hAnsi="Times New Roman" w:cs="Times New Roman"/>
                <w:lang w:val="en-US"/>
              </w:rPr>
              <w:t>Bogatovasg</w:t>
            </w:r>
            <w:r w:rsidRPr="00E838D6">
              <w:rPr>
                <w:rFonts w:ascii="Times New Roman" w:hAnsi="Times New Roman" w:cs="Times New Roman"/>
              </w:rPr>
              <w:t>@</w:t>
            </w:r>
            <w:r w:rsidRPr="00E838D6">
              <w:rPr>
                <w:rFonts w:ascii="Times New Roman" w:hAnsi="Times New Roman" w:cs="Times New Roman"/>
                <w:lang w:val="en-US"/>
              </w:rPr>
              <w:t>sovrnhmao</w:t>
            </w:r>
            <w:r w:rsidRPr="00E838D6">
              <w:rPr>
                <w:rFonts w:ascii="Times New Roman" w:hAnsi="Times New Roman" w:cs="Times New Roman"/>
              </w:rPr>
              <w:t>.</w:t>
            </w:r>
            <w:r w:rsidRPr="00E838D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816F8E" w:rsidRPr="00E838D6" w:rsidRDefault="000C0CB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Контактный телефон: (34675) 54854, 54855</w:t>
            </w:r>
          </w:p>
        </w:tc>
      </w:tr>
      <w:tr w:rsidR="00816F8E" w:rsidRPr="00E838D6">
        <w:tc>
          <w:tcPr>
            <w:tcW w:w="10262" w:type="dxa"/>
            <w:gridSpan w:val="6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CC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838D6">
              <w:rPr>
                <w:rFonts w:ascii="Times New Roman" w:hAnsi="Times New Roman" w:cs="Times New Roman"/>
                <w:b/>
              </w:rPr>
              <w:lastRenderedPageBreak/>
              <w:t>8. Лоты</w:t>
            </w:r>
          </w:p>
        </w:tc>
      </w:tr>
      <w:tr w:rsidR="00816F8E" w:rsidRPr="00E838D6">
        <w:trPr>
          <w:trHeight w:val="683"/>
        </w:trPr>
        <w:tc>
          <w:tcPr>
            <w:tcW w:w="1381" w:type="dxa"/>
            <w:tcBorders>
              <w:left w:val="single" w:sz="6" w:space="0" w:color="00000A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656" w:type="dxa"/>
            <w:gridSpan w:val="3"/>
            <w:tcBorders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Наименование лота, начальная цена, размер задатков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321" w:rsidRDefault="000C0CB3" w:rsidP="007723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 xml:space="preserve">Начальная цена лота, руб. </w:t>
            </w:r>
          </w:p>
          <w:p w:rsidR="00816F8E" w:rsidRPr="00E838D6" w:rsidRDefault="000C0CB3" w:rsidP="007723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(в т.ч. НДС)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Размер задатка, руб</w:t>
            </w:r>
          </w:p>
        </w:tc>
      </w:tr>
      <w:tr w:rsidR="00816F8E" w:rsidRPr="00E838D6">
        <w:tc>
          <w:tcPr>
            <w:tcW w:w="1381" w:type="dxa"/>
            <w:tcBorders>
              <w:left w:val="single" w:sz="6" w:space="0" w:color="00000A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Лот №1</w:t>
            </w:r>
          </w:p>
        </w:tc>
        <w:tc>
          <w:tcPr>
            <w:tcW w:w="5656" w:type="dxa"/>
            <w:gridSpan w:val="3"/>
            <w:tcBorders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0186" w:rsidRPr="00E838D6" w:rsidRDefault="00800186" w:rsidP="00800186">
            <w:pPr>
              <w:widowControl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E838D6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Сети электроснабжения ВЛ-10кВ</w:t>
            </w:r>
            <w:r w:rsidRPr="00E838D6">
              <w:rPr>
                <w:rFonts w:ascii="Times New Roman" w:eastAsia="Times New Roman" w:hAnsi="Times New Roman" w:cs="Times New Roman"/>
                <w:color w:val="00000A"/>
                <w:kern w:val="0"/>
                <w:lang w:bidi="ar-SA"/>
              </w:rPr>
              <w:t xml:space="preserve">, с </w:t>
            </w:r>
            <w:r w:rsidRPr="00E838D6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кадастровым номером</w:t>
            </w:r>
            <w:r w:rsidRPr="00E838D6">
              <w:rPr>
                <w:rFonts w:ascii="Times New Roman" w:eastAsia="Times New Roman" w:hAnsi="Times New Roman" w:cs="Times New Roman"/>
                <w:color w:val="00000A"/>
                <w:kern w:val="0"/>
                <w:lang w:bidi="ar-SA"/>
              </w:rPr>
              <w:t xml:space="preserve"> 86:09:0301013:944, протяженностью 16577 м., по адресу: </w:t>
            </w:r>
            <w:r w:rsidRPr="00E838D6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Россия, Ханты-Мансийский автономный округ - Югра, Советский район, Советское лесничество, Пионерское участковое лесничество, Пионерское урочище;</w:t>
            </w:r>
          </w:p>
          <w:p w:rsidR="00816F8E" w:rsidRPr="00E838D6" w:rsidRDefault="00816F8E" w:rsidP="00800186">
            <w:pPr>
              <w:widowControl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6F8E" w:rsidRPr="00E838D6" w:rsidRDefault="003410FA">
            <w:pPr>
              <w:pStyle w:val="Standard"/>
              <w:tabs>
                <w:tab w:val="left" w:pos="-3"/>
              </w:tabs>
              <w:suppressAutoHyphens w:val="0"/>
              <w:autoSpaceDE w:val="0"/>
              <w:spacing w:after="115" w:line="225" w:lineRule="atLeast"/>
              <w:ind w:left="-3" w:right="-108"/>
              <w:jc w:val="center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16 996 000,0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6F8E" w:rsidRPr="00E838D6" w:rsidRDefault="003410FA">
            <w:pPr>
              <w:pStyle w:val="Standard"/>
              <w:tabs>
                <w:tab w:val="left" w:pos="-3"/>
              </w:tabs>
              <w:suppressAutoHyphens w:val="0"/>
              <w:autoSpaceDE w:val="0"/>
              <w:spacing w:after="115" w:line="225" w:lineRule="atLeast"/>
              <w:ind w:left="-3" w:right="-108"/>
              <w:jc w:val="center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1 699 600,0</w:t>
            </w:r>
          </w:p>
        </w:tc>
      </w:tr>
      <w:tr w:rsidR="003410FA" w:rsidRPr="00E838D6" w:rsidTr="005F1066">
        <w:tc>
          <w:tcPr>
            <w:tcW w:w="1381" w:type="dxa"/>
            <w:tcBorders>
              <w:left w:val="single" w:sz="6" w:space="0" w:color="00000A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10FA" w:rsidRPr="00E838D6" w:rsidRDefault="003410FA" w:rsidP="003410FA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Лот №2</w:t>
            </w:r>
          </w:p>
        </w:tc>
        <w:tc>
          <w:tcPr>
            <w:tcW w:w="5656" w:type="dxa"/>
            <w:gridSpan w:val="3"/>
            <w:tcBorders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0FA" w:rsidRPr="00E838D6" w:rsidRDefault="003410FA" w:rsidP="003410FA">
            <w:pPr>
              <w:widowControl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E838D6">
              <w:rPr>
                <w:rFonts w:ascii="Times New Roman" w:eastAsia="Times New Roman" w:hAnsi="Times New Roman" w:cs="Times New Roman"/>
                <w:color w:val="00000A"/>
                <w:kern w:val="0"/>
                <w:lang w:bidi="ar-SA"/>
              </w:rPr>
              <w:t>Трансформаторная подстанция ТП-2КТПпБ 630кВА</w:t>
            </w:r>
            <w:r w:rsidRPr="00E838D6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, с кадастровым номером </w:t>
            </w:r>
            <w:r w:rsidRPr="00E838D6">
              <w:rPr>
                <w:rFonts w:ascii="Times New Roman" w:eastAsia="Times New Roman" w:hAnsi="Times New Roman" w:cs="Times New Roman"/>
                <w:kern w:val="0"/>
                <w:lang w:bidi="ar-SA"/>
              </w:rPr>
              <w:t>86:09:0301013:940</w:t>
            </w:r>
            <w:r w:rsidRPr="00E838D6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, площадью 22,5 кв.м., </w:t>
            </w:r>
            <w:r w:rsidRPr="00E838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bidi="ar-SA"/>
              </w:rPr>
              <w:t xml:space="preserve">по адресу: </w:t>
            </w:r>
            <w:r w:rsidRPr="00E838D6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Россия, Ханты-Мансийский автономный округ - Югра, Советский район, Пионерское участковое лесничество, Пионерское урочище, квартал №20, Кондинское урочище, квартал №19, строение 1;</w:t>
            </w:r>
          </w:p>
          <w:p w:rsidR="003410FA" w:rsidRPr="00E838D6" w:rsidRDefault="003410FA" w:rsidP="003410FA">
            <w:pPr>
              <w:tabs>
                <w:tab w:val="left" w:pos="0"/>
              </w:tabs>
              <w:autoSpaceDE w:val="0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0FA" w:rsidRPr="00E838D6" w:rsidRDefault="003410FA" w:rsidP="003410FA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2 406 000,0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0FA" w:rsidRPr="00E838D6" w:rsidRDefault="003410FA" w:rsidP="003410FA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240 600,0</w:t>
            </w:r>
          </w:p>
        </w:tc>
      </w:tr>
      <w:tr w:rsidR="003410FA" w:rsidRPr="00E838D6" w:rsidTr="005F1066">
        <w:tc>
          <w:tcPr>
            <w:tcW w:w="1381" w:type="dxa"/>
            <w:tcBorders>
              <w:left w:val="single" w:sz="6" w:space="0" w:color="00000A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10FA" w:rsidRPr="00E838D6" w:rsidRDefault="003410FA" w:rsidP="003410FA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Лот №3</w:t>
            </w:r>
          </w:p>
        </w:tc>
        <w:tc>
          <w:tcPr>
            <w:tcW w:w="5656" w:type="dxa"/>
            <w:gridSpan w:val="3"/>
            <w:tcBorders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0FA" w:rsidRPr="00E838D6" w:rsidRDefault="003410FA" w:rsidP="003410FA">
            <w:pPr>
              <w:widowControl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 w:rsidRPr="00E838D6">
              <w:rPr>
                <w:rFonts w:ascii="Times New Roman" w:eastAsia="Times New Roman" w:hAnsi="Times New Roman" w:cs="Times New Roman"/>
                <w:color w:val="00000A"/>
                <w:kern w:val="0"/>
                <w:lang w:bidi="ar-SA"/>
              </w:rPr>
              <w:t>Инженерные сети к комплексу индивидуальной жилой застройки ТП КТПБ(п) – 400/10/0,4кВ,</w:t>
            </w:r>
            <w:r w:rsidRPr="00E838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bidi="ar-SA"/>
              </w:rPr>
              <w:t xml:space="preserve"> </w:t>
            </w:r>
            <w:r w:rsidRPr="00E838D6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с кадастровым номером </w:t>
            </w:r>
            <w:r w:rsidRPr="00E838D6">
              <w:rPr>
                <w:rFonts w:ascii="Times New Roman" w:eastAsia="Times New Roman" w:hAnsi="Times New Roman" w:cs="Times New Roman"/>
                <w:color w:val="00000A"/>
                <w:kern w:val="0"/>
                <w:lang w:bidi="ar-SA"/>
              </w:rPr>
              <w:t>86:09:0101033:4458</w:t>
            </w:r>
            <w:r w:rsidRPr="00E838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bidi="ar-SA"/>
              </w:rPr>
              <w:t xml:space="preserve">, площадью 10,8 кв.м., по адресу: </w:t>
            </w:r>
            <w:r w:rsidRPr="00E838D6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Россия, Ханты-Мансийский автономный округ - Югра, Советский район, г. Советский, мкр. «Картопья-2»;</w:t>
            </w:r>
          </w:p>
          <w:p w:rsidR="003410FA" w:rsidRPr="00E838D6" w:rsidRDefault="003410FA" w:rsidP="003410FA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0FA" w:rsidRPr="00E838D6" w:rsidRDefault="003410FA" w:rsidP="003410FA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4 228 000,0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0FA" w:rsidRPr="00E838D6" w:rsidRDefault="003410FA" w:rsidP="0082144F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422</w:t>
            </w:r>
            <w:r w:rsidR="0082144F" w:rsidRPr="00E838D6">
              <w:rPr>
                <w:rFonts w:ascii="Times New Roman" w:hAnsi="Times New Roman" w:cs="Times New Roman"/>
              </w:rPr>
              <w:t xml:space="preserve"> </w:t>
            </w:r>
            <w:r w:rsidRPr="00E838D6">
              <w:rPr>
                <w:rFonts w:ascii="Times New Roman" w:hAnsi="Times New Roman" w:cs="Times New Roman"/>
              </w:rPr>
              <w:t>800,0</w:t>
            </w:r>
          </w:p>
        </w:tc>
      </w:tr>
      <w:tr w:rsidR="003410FA" w:rsidRPr="00E838D6" w:rsidTr="005F1066">
        <w:tc>
          <w:tcPr>
            <w:tcW w:w="1381" w:type="dxa"/>
            <w:tcBorders>
              <w:left w:val="single" w:sz="6" w:space="0" w:color="00000A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10FA" w:rsidRPr="00E838D6" w:rsidRDefault="003410FA" w:rsidP="003410FA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Лот №4</w:t>
            </w:r>
          </w:p>
        </w:tc>
        <w:tc>
          <w:tcPr>
            <w:tcW w:w="5656" w:type="dxa"/>
            <w:gridSpan w:val="3"/>
            <w:tcBorders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0FA" w:rsidRPr="00E838D6" w:rsidRDefault="003410FA" w:rsidP="003410FA">
            <w:pPr>
              <w:widowControl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E838D6">
              <w:rPr>
                <w:rFonts w:ascii="Times New Roman" w:eastAsia="Times New Roman" w:hAnsi="Times New Roman" w:cs="Times New Roman"/>
                <w:color w:val="00000A"/>
                <w:kern w:val="0"/>
                <w:lang w:bidi="ar-SA"/>
              </w:rPr>
              <w:t>Инженерные сети к комплексу индивидуальной жилой застройки мкр. «Картопья-2» ТП КТПБ(п) – 400/10/0,4кВ</w:t>
            </w:r>
            <w:r w:rsidRPr="00E838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bidi="ar-SA"/>
              </w:rPr>
              <w:t xml:space="preserve">, </w:t>
            </w:r>
            <w:r w:rsidRPr="00E838D6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с кадастровым номером </w:t>
            </w:r>
            <w:r w:rsidRPr="00E838D6">
              <w:rPr>
                <w:rFonts w:ascii="Times New Roman" w:eastAsia="Times New Roman" w:hAnsi="Times New Roman" w:cs="Times New Roman"/>
                <w:color w:val="00000A"/>
                <w:kern w:val="0"/>
                <w:lang w:bidi="ar-SA"/>
              </w:rPr>
              <w:t>86:09:0101033:4459</w:t>
            </w:r>
            <w:r w:rsidRPr="00E838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bidi="ar-SA"/>
              </w:rPr>
              <w:t xml:space="preserve">, площадью 10,8 кв.м., по адресу: </w:t>
            </w:r>
            <w:r w:rsidRPr="00E838D6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Россия, Ханты-Мансийский автономный округ - Югра, Советский район, г. Советский, мкр. «Картопья-2» в г.Советский;</w:t>
            </w:r>
          </w:p>
          <w:p w:rsidR="003410FA" w:rsidRPr="00E838D6" w:rsidRDefault="003410FA" w:rsidP="003410FA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0FA" w:rsidRPr="00E838D6" w:rsidRDefault="003410FA" w:rsidP="003410FA">
            <w:pPr>
              <w:pStyle w:val="Standard"/>
              <w:tabs>
                <w:tab w:val="left" w:pos="-3"/>
              </w:tabs>
              <w:suppressAutoHyphens w:val="0"/>
              <w:autoSpaceDE w:val="0"/>
              <w:spacing w:after="115" w:line="225" w:lineRule="atLeast"/>
              <w:ind w:left="-3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38D6">
              <w:rPr>
                <w:rFonts w:ascii="Times New Roman" w:hAnsi="Times New Roman" w:cs="Times New Roman"/>
                <w:lang w:eastAsia="ru-RU"/>
              </w:rPr>
              <w:t>4 228 000,0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0FA" w:rsidRPr="00E838D6" w:rsidRDefault="003410FA" w:rsidP="0082144F">
            <w:pPr>
              <w:pStyle w:val="Standard"/>
              <w:tabs>
                <w:tab w:val="left" w:pos="-3"/>
              </w:tabs>
              <w:suppressAutoHyphens w:val="0"/>
              <w:autoSpaceDE w:val="0"/>
              <w:spacing w:after="115" w:line="225" w:lineRule="atLeast"/>
              <w:ind w:left="-3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38D6">
              <w:rPr>
                <w:rFonts w:ascii="Times New Roman" w:hAnsi="Times New Roman" w:cs="Times New Roman"/>
                <w:lang w:eastAsia="ru-RU"/>
              </w:rPr>
              <w:t>422</w:t>
            </w:r>
            <w:r w:rsidR="0082144F" w:rsidRPr="00E838D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838D6">
              <w:rPr>
                <w:rFonts w:ascii="Times New Roman" w:hAnsi="Times New Roman" w:cs="Times New Roman"/>
                <w:lang w:eastAsia="ru-RU"/>
              </w:rPr>
              <w:t>800</w:t>
            </w:r>
            <w:r w:rsidR="0082144F" w:rsidRPr="00E838D6">
              <w:rPr>
                <w:rFonts w:ascii="Times New Roman" w:hAnsi="Times New Roman" w:cs="Times New Roman"/>
                <w:lang w:eastAsia="ru-RU"/>
              </w:rPr>
              <w:t>,</w:t>
            </w:r>
            <w:r w:rsidRPr="00E838D6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3410FA" w:rsidRPr="00E838D6" w:rsidTr="005F1066">
        <w:tc>
          <w:tcPr>
            <w:tcW w:w="1381" w:type="dxa"/>
            <w:tcBorders>
              <w:left w:val="single" w:sz="6" w:space="0" w:color="00000A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10FA" w:rsidRPr="00E838D6" w:rsidRDefault="003410FA" w:rsidP="003410FA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Лот №5</w:t>
            </w:r>
          </w:p>
        </w:tc>
        <w:tc>
          <w:tcPr>
            <w:tcW w:w="5656" w:type="dxa"/>
            <w:gridSpan w:val="3"/>
            <w:tcBorders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0FA" w:rsidRPr="00E838D6" w:rsidRDefault="003410FA" w:rsidP="003410FA">
            <w:pPr>
              <w:widowControl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E838D6">
              <w:rPr>
                <w:rFonts w:ascii="Times New Roman" w:eastAsia="Times New Roman" w:hAnsi="Times New Roman" w:cs="Times New Roman"/>
                <w:color w:val="00000A"/>
                <w:kern w:val="0"/>
                <w:lang w:bidi="ar-SA"/>
              </w:rPr>
              <w:t>Инженерные сети к комплексу индивидуальной жилой застройки мкр. «Картопья-2» в г.Советский Ханты-Мансийского автономного округа - Югры.</w:t>
            </w:r>
            <w:r w:rsidRPr="00E838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bidi="ar-SA"/>
              </w:rPr>
              <w:t xml:space="preserve">, </w:t>
            </w:r>
            <w:r w:rsidRPr="00E838D6">
              <w:rPr>
                <w:rFonts w:ascii="Times New Roman" w:eastAsia="Times New Roman" w:hAnsi="Times New Roman" w:cs="Times New Roman"/>
                <w:color w:val="00000A"/>
                <w:kern w:val="0"/>
                <w:lang w:bidi="ar-SA"/>
              </w:rPr>
              <w:t>Сети электроснабжения</w:t>
            </w:r>
            <w:r w:rsidRPr="00E838D6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, с кадастровым номером </w:t>
            </w:r>
            <w:r w:rsidRPr="00E838D6">
              <w:rPr>
                <w:rFonts w:ascii="Times New Roman" w:eastAsia="Times New Roman" w:hAnsi="Times New Roman" w:cs="Times New Roman"/>
                <w:color w:val="00000A"/>
                <w:kern w:val="0"/>
                <w:lang w:bidi="ar-SA"/>
              </w:rPr>
              <w:t>86:09:0101033:4447</w:t>
            </w:r>
            <w:r w:rsidRPr="00E838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bidi="ar-SA"/>
              </w:rPr>
              <w:t xml:space="preserve">, протяженностью 1020 м.., по адресу: </w:t>
            </w:r>
            <w:r w:rsidRPr="00E838D6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Россия, Ханты-Мансийский автономный округ - Югра, Советский район, г. Советский, мкр. «Картопья-2»</w:t>
            </w:r>
            <w:r w:rsidRPr="00E838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bidi="ar-SA"/>
              </w:rPr>
              <w:t>;</w:t>
            </w:r>
          </w:p>
          <w:p w:rsidR="003410FA" w:rsidRPr="00E838D6" w:rsidRDefault="003410FA" w:rsidP="003410FA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0FA" w:rsidRPr="00E838D6" w:rsidRDefault="003410FA" w:rsidP="003410FA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941 000,0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0FA" w:rsidRPr="00E838D6" w:rsidRDefault="003410FA" w:rsidP="0082144F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94</w:t>
            </w:r>
            <w:r w:rsidR="0082144F" w:rsidRPr="00E838D6">
              <w:rPr>
                <w:rFonts w:ascii="Times New Roman" w:hAnsi="Times New Roman" w:cs="Times New Roman"/>
              </w:rPr>
              <w:t xml:space="preserve"> </w:t>
            </w:r>
            <w:r w:rsidRPr="00E838D6">
              <w:rPr>
                <w:rFonts w:ascii="Times New Roman" w:hAnsi="Times New Roman" w:cs="Times New Roman"/>
              </w:rPr>
              <w:t>100</w:t>
            </w:r>
            <w:r w:rsidR="0082144F" w:rsidRPr="00E838D6">
              <w:rPr>
                <w:rFonts w:ascii="Times New Roman" w:hAnsi="Times New Roman" w:cs="Times New Roman"/>
              </w:rPr>
              <w:t>,</w:t>
            </w:r>
            <w:r w:rsidRPr="00E838D6">
              <w:rPr>
                <w:rFonts w:ascii="Times New Roman" w:hAnsi="Times New Roman" w:cs="Times New Roman"/>
              </w:rPr>
              <w:t>0</w:t>
            </w:r>
          </w:p>
        </w:tc>
      </w:tr>
      <w:tr w:rsidR="00816F8E" w:rsidRPr="00E838D6">
        <w:tc>
          <w:tcPr>
            <w:tcW w:w="10262" w:type="dxa"/>
            <w:gridSpan w:val="6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9A424A">
            <w:pPr>
              <w:pStyle w:val="Textbody"/>
              <w:spacing w:after="29" w:line="240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 xml:space="preserve">Начальная цена объектов муниципального имущества определена на основании отчета «Об оценке рыночной стоимости объектов электроснабжения, находящихся в собственности муниципального </w:t>
            </w:r>
            <w:r w:rsidRPr="00E838D6">
              <w:rPr>
                <w:rFonts w:ascii="Times New Roman" w:hAnsi="Times New Roman" w:cs="Times New Roman"/>
              </w:rPr>
              <w:lastRenderedPageBreak/>
              <w:t xml:space="preserve">образования Советский район ХМАО-Югры» от </w:t>
            </w:r>
            <w:r w:rsidR="009A424A" w:rsidRPr="00E838D6">
              <w:rPr>
                <w:rFonts w:ascii="Times New Roman" w:hAnsi="Times New Roman" w:cs="Times New Roman"/>
              </w:rPr>
              <w:t>09</w:t>
            </w:r>
            <w:r w:rsidRPr="00E838D6">
              <w:rPr>
                <w:rFonts w:ascii="Times New Roman" w:hAnsi="Times New Roman" w:cs="Times New Roman"/>
              </w:rPr>
              <w:t>.0</w:t>
            </w:r>
            <w:r w:rsidR="009A424A" w:rsidRPr="00E838D6">
              <w:rPr>
                <w:rFonts w:ascii="Times New Roman" w:hAnsi="Times New Roman" w:cs="Times New Roman"/>
              </w:rPr>
              <w:t>2</w:t>
            </w:r>
            <w:r w:rsidRPr="00E838D6">
              <w:rPr>
                <w:rFonts w:ascii="Times New Roman" w:hAnsi="Times New Roman" w:cs="Times New Roman"/>
              </w:rPr>
              <w:t>.202</w:t>
            </w:r>
            <w:r w:rsidR="009A424A" w:rsidRPr="00E838D6">
              <w:rPr>
                <w:rFonts w:ascii="Times New Roman" w:hAnsi="Times New Roman" w:cs="Times New Roman"/>
              </w:rPr>
              <w:t>4</w:t>
            </w:r>
            <w:r w:rsidRPr="00E838D6">
              <w:rPr>
                <w:rFonts w:ascii="Times New Roman" w:hAnsi="Times New Roman" w:cs="Times New Roman"/>
              </w:rPr>
              <w:t xml:space="preserve"> № </w:t>
            </w:r>
            <w:r w:rsidR="009A424A" w:rsidRPr="00E838D6">
              <w:rPr>
                <w:rFonts w:ascii="Times New Roman" w:hAnsi="Times New Roman" w:cs="Times New Roman"/>
              </w:rPr>
              <w:t>005</w:t>
            </w:r>
            <w:r w:rsidRPr="00E838D6">
              <w:rPr>
                <w:rFonts w:ascii="Times New Roman" w:hAnsi="Times New Roman" w:cs="Times New Roman"/>
              </w:rPr>
              <w:t>/</w:t>
            </w:r>
            <w:r w:rsidR="009A424A" w:rsidRPr="00E838D6">
              <w:rPr>
                <w:rFonts w:ascii="Times New Roman" w:hAnsi="Times New Roman" w:cs="Times New Roman"/>
              </w:rPr>
              <w:t>01</w:t>
            </w:r>
            <w:r w:rsidRPr="00E838D6">
              <w:rPr>
                <w:rFonts w:ascii="Times New Roman" w:hAnsi="Times New Roman" w:cs="Times New Roman"/>
              </w:rPr>
              <w:t>-0</w:t>
            </w:r>
            <w:r w:rsidR="009A424A" w:rsidRPr="00E838D6">
              <w:rPr>
                <w:rFonts w:ascii="Times New Roman" w:hAnsi="Times New Roman" w:cs="Times New Roman"/>
              </w:rPr>
              <w:t>3</w:t>
            </w:r>
            <w:r w:rsidRPr="00E838D6">
              <w:rPr>
                <w:rFonts w:ascii="Times New Roman" w:hAnsi="Times New Roman" w:cs="Times New Roman"/>
              </w:rPr>
              <w:t>/2</w:t>
            </w:r>
            <w:r w:rsidR="009A424A" w:rsidRPr="00E838D6">
              <w:rPr>
                <w:rFonts w:ascii="Times New Roman" w:hAnsi="Times New Roman" w:cs="Times New Roman"/>
              </w:rPr>
              <w:t>4</w:t>
            </w:r>
            <w:r w:rsidRPr="00E838D6">
              <w:rPr>
                <w:rFonts w:ascii="Times New Roman" w:hAnsi="Times New Roman" w:cs="Times New Roman"/>
              </w:rPr>
              <w:t>, выполненного независимым оценщиком А.А. Поддубным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lastRenderedPageBreak/>
              <w:t>9.Описание имущества (характеристики)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Standard"/>
              <w:tabs>
                <w:tab w:val="left" w:pos="-3"/>
              </w:tabs>
              <w:suppressAutoHyphens w:val="0"/>
              <w:autoSpaceDE w:val="0"/>
              <w:spacing w:after="115" w:line="225" w:lineRule="atLeast"/>
              <w:ind w:left="-3" w:right="-108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  <w:lang w:eastAsia="ru-RU"/>
              </w:rPr>
              <w:t>Электросетевое имущество,  предназначенное для оказания услуг в сфере электроснабжения.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10. Основание для продажи имущества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772321">
            <w:pPr>
              <w:pStyle w:val="Textbody"/>
              <w:spacing w:after="29" w:line="240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 xml:space="preserve">Постановление  администрации Советского района от </w:t>
            </w:r>
            <w:r w:rsidR="00FA0A6C">
              <w:rPr>
                <w:rFonts w:ascii="Times New Roman" w:hAnsi="Times New Roman" w:cs="Times New Roman"/>
              </w:rPr>
              <w:t>24</w:t>
            </w:r>
            <w:r w:rsidRPr="00E838D6">
              <w:rPr>
                <w:rFonts w:ascii="Times New Roman" w:hAnsi="Times New Roman" w:cs="Times New Roman"/>
              </w:rPr>
              <w:t>.</w:t>
            </w:r>
            <w:r w:rsidR="00E838D6" w:rsidRPr="00E838D6">
              <w:rPr>
                <w:rFonts w:ascii="Times New Roman" w:hAnsi="Times New Roman" w:cs="Times New Roman"/>
              </w:rPr>
              <w:t>0</w:t>
            </w:r>
            <w:r w:rsidR="00772321">
              <w:rPr>
                <w:rFonts w:ascii="Times New Roman" w:hAnsi="Times New Roman" w:cs="Times New Roman"/>
              </w:rPr>
              <w:t>6</w:t>
            </w:r>
            <w:r w:rsidRPr="00E838D6">
              <w:rPr>
                <w:rFonts w:ascii="Times New Roman" w:hAnsi="Times New Roman" w:cs="Times New Roman"/>
              </w:rPr>
              <w:t>.202</w:t>
            </w:r>
            <w:r w:rsidR="00E838D6" w:rsidRPr="00E838D6">
              <w:rPr>
                <w:rFonts w:ascii="Times New Roman" w:hAnsi="Times New Roman" w:cs="Times New Roman"/>
              </w:rPr>
              <w:t>4</w:t>
            </w:r>
            <w:r w:rsidRPr="00E838D6">
              <w:rPr>
                <w:rFonts w:ascii="Times New Roman" w:hAnsi="Times New Roman" w:cs="Times New Roman"/>
              </w:rPr>
              <w:t xml:space="preserve"> №</w:t>
            </w:r>
            <w:r w:rsidR="00FA0A6C">
              <w:rPr>
                <w:rFonts w:ascii="Times New Roman" w:hAnsi="Times New Roman" w:cs="Times New Roman"/>
              </w:rPr>
              <w:t>1040</w:t>
            </w:r>
            <w:r w:rsidRPr="00E838D6">
              <w:rPr>
                <w:rFonts w:ascii="Times New Roman" w:hAnsi="Times New Roman" w:cs="Times New Roman"/>
              </w:rPr>
              <w:t xml:space="preserve"> «О проведении конкурса по продаже муниципального имущества»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11.Обременения (ограничения)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77FF" w:rsidRPr="00E838D6" w:rsidRDefault="005A77FF" w:rsidP="005A77FF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E838D6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Имущество </w:t>
            </w:r>
            <w:r w:rsidR="00741A0B" w:rsidRPr="00E838D6">
              <w:rPr>
                <w:rFonts w:ascii="Times New Roman" w:hAnsi="Times New Roman" w:cs="Times New Roman"/>
                <w:bCs/>
                <w:iCs/>
                <w:lang w:eastAsia="ru-RU"/>
              </w:rPr>
              <w:t>по лотам №1</w:t>
            </w:r>
            <w:r w:rsidR="00302358">
              <w:rPr>
                <w:rFonts w:ascii="Times New Roman" w:hAnsi="Times New Roman" w:cs="Times New Roman"/>
                <w:bCs/>
                <w:iCs/>
                <w:lang w:eastAsia="ru-RU"/>
              </w:rPr>
              <w:t>,</w:t>
            </w:r>
            <w:r w:rsidR="00741A0B" w:rsidRPr="00E838D6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№</w:t>
            </w:r>
            <w:r w:rsidRPr="00E838D6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2 </w:t>
            </w:r>
            <w:r w:rsidR="00454961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обременено </w:t>
            </w:r>
            <w:r w:rsidR="00E838D6" w:rsidRPr="00E838D6">
              <w:rPr>
                <w:rFonts w:ascii="Times New Roman" w:hAnsi="Times New Roman" w:cs="Times New Roman"/>
                <w:bCs/>
                <w:iCs/>
                <w:lang w:eastAsia="ru-RU"/>
              </w:rPr>
              <w:t>договором</w:t>
            </w:r>
            <w:r w:rsidR="00E838D6" w:rsidRPr="00E838D6">
              <w:rPr>
                <w:rFonts w:ascii="Times New Roman" w:hAnsi="Times New Roman" w:cs="Times New Roman"/>
              </w:rPr>
              <w:t xml:space="preserve"> аренды,</w:t>
            </w:r>
            <w:r w:rsidRPr="00E838D6">
              <w:rPr>
                <w:rFonts w:ascii="Times New Roman" w:hAnsi="Times New Roman" w:cs="Times New Roman"/>
              </w:rPr>
              <w:t xml:space="preserve"> </w:t>
            </w:r>
            <w:r w:rsidR="00E838D6" w:rsidRPr="00E838D6">
              <w:rPr>
                <w:rFonts w:ascii="Times New Roman" w:hAnsi="Times New Roman" w:cs="Times New Roman"/>
              </w:rPr>
              <w:t>заключенным с акционерным</w:t>
            </w:r>
            <w:r w:rsidR="00741A0B" w:rsidRPr="00E838D6">
              <w:rPr>
                <w:rFonts w:ascii="Times New Roman" w:hAnsi="Times New Roman" w:cs="Times New Roman"/>
              </w:rPr>
              <w:t xml:space="preserve"> обществ</w:t>
            </w:r>
            <w:r w:rsidR="00E838D6" w:rsidRPr="00E838D6">
              <w:rPr>
                <w:rFonts w:ascii="Times New Roman" w:hAnsi="Times New Roman" w:cs="Times New Roman"/>
              </w:rPr>
              <w:t>ом</w:t>
            </w:r>
            <w:r w:rsidR="00741A0B" w:rsidRPr="00E838D6">
              <w:rPr>
                <w:rFonts w:ascii="Times New Roman" w:hAnsi="Times New Roman" w:cs="Times New Roman"/>
              </w:rPr>
              <w:t xml:space="preserve"> </w:t>
            </w:r>
            <w:r w:rsidR="00E838D6" w:rsidRPr="00E838D6">
              <w:rPr>
                <w:rFonts w:ascii="Times New Roman" w:hAnsi="Times New Roman" w:cs="Times New Roman"/>
              </w:rPr>
              <w:t>«</w:t>
            </w:r>
            <w:r w:rsidR="00741A0B" w:rsidRPr="00E838D6">
              <w:rPr>
                <w:rFonts w:ascii="Times New Roman" w:hAnsi="Times New Roman" w:cs="Times New Roman"/>
              </w:rPr>
              <w:t>Рос</w:t>
            </w:r>
            <w:r w:rsidRPr="00E838D6">
              <w:rPr>
                <w:rFonts w:ascii="Times New Roman" w:hAnsi="Times New Roman" w:cs="Times New Roman"/>
              </w:rPr>
              <w:t>сети Тюмень</w:t>
            </w:r>
            <w:r w:rsidR="00E838D6" w:rsidRPr="00E838D6">
              <w:rPr>
                <w:rFonts w:ascii="Times New Roman" w:hAnsi="Times New Roman" w:cs="Times New Roman"/>
              </w:rPr>
              <w:t>»</w:t>
            </w:r>
            <w:r w:rsidRPr="00E838D6">
              <w:rPr>
                <w:rFonts w:ascii="Times New Roman" w:hAnsi="Times New Roman" w:cs="Times New Roman"/>
              </w:rPr>
              <w:t xml:space="preserve"> до 31.07.2024</w:t>
            </w:r>
            <w:r w:rsidRPr="00E838D6">
              <w:rPr>
                <w:rFonts w:ascii="Times New Roman" w:hAnsi="Times New Roman" w:cs="Times New Roman"/>
                <w:bCs/>
                <w:iCs/>
                <w:lang w:eastAsia="ru-RU"/>
              </w:rPr>
              <w:t>.</w:t>
            </w:r>
          </w:p>
          <w:p w:rsidR="00816F8E" w:rsidRPr="00E838D6" w:rsidRDefault="00816F8E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6F8E" w:rsidRPr="00E838D6">
        <w:tc>
          <w:tcPr>
            <w:tcW w:w="10262" w:type="dxa"/>
            <w:gridSpan w:val="6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C5B35" w:rsidRDefault="000C0CB3">
            <w:pPr>
              <w:pStyle w:val="Standard"/>
              <w:tabs>
                <w:tab w:val="left" w:pos="1166"/>
              </w:tabs>
              <w:jc w:val="both"/>
              <w:rPr>
                <w:rFonts w:ascii="Times New Roman" w:hAnsi="Times New Roman" w:cs="Times New Roman"/>
              </w:rPr>
            </w:pPr>
            <w:r w:rsidRPr="00EC5B35">
              <w:rPr>
                <w:rFonts w:ascii="Times New Roman" w:hAnsi="Times New Roman" w:cs="Times New Roman"/>
              </w:rPr>
              <w:t>1</w:t>
            </w:r>
            <w:r w:rsidR="00EC5B35">
              <w:rPr>
                <w:rFonts w:ascii="Times New Roman" w:hAnsi="Times New Roman" w:cs="Times New Roman"/>
              </w:rPr>
              <w:t>2</w:t>
            </w:r>
            <w:r w:rsidRPr="00EC5B35">
              <w:rPr>
                <w:rFonts w:ascii="Times New Roman" w:hAnsi="Times New Roman" w:cs="Times New Roman"/>
              </w:rPr>
              <w:t>. Условия конкурса</w:t>
            </w:r>
          </w:p>
          <w:p w:rsidR="002F7E08" w:rsidRPr="00E838D6" w:rsidRDefault="002F7E08" w:rsidP="00EC5B35">
            <w:pPr>
              <w:tabs>
                <w:tab w:val="left" w:pos="2514"/>
                <w:tab w:val="left" w:pos="4454"/>
              </w:tabs>
              <w:ind w:left="-8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tabs>
                <w:tab w:val="left" w:pos="2514"/>
                <w:tab w:val="left" w:pos="4454"/>
              </w:tabs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1</w:t>
            </w:r>
            <w:r w:rsidR="00EC5B35">
              <w:rPr>
                <w:rFonts w:ascii="Times New Roman" w:hAnsi="Times New Roman" w:cs="Times New Roman"/>
              </w:rPr>
              <w:t>2</w:t>
            </w:r>
            <w:r w:rsidRPr="00E838D6">
              <w:rPr>
                <w:rFonts w:ascii="Times New Roman" w:hAnsi="Times New Roman" w:cs="Times New Roman"/>
              </w:rPr>
              <w:t xml:space="preserve">.1 </w:t>
            </w:r>
            <w:r w:rsidRPr="00E838D6">
              <w:rPr>
                <w:rFonts w:ascii="Times New Roman" w:eastAsia="Times New Roman" w:hAnsi="Times New Roman" w:cs="Times New Roman"/>
                <w:kern w:val="0"/>
                <w:lang w:bidi="ar-SA"/>
              </w:rPr>
              <w:t>Эксплуатационные обязательства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tabs>
                <w:tab w:val="left" w:pos="2514"/>
                <w:tab w:val="left" w:pos="4454"/>
              </w:tabs>
              <w:ind w:left="-82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eastAsia="Times New Roman" w:hAnsi="Times New Roman" w:cs="Times New Roman"/>
                <w:kern w:val="0"/>
                <w:lang w:bidi="ar-SA"/>
              </w:rPr>
              <w:t>Эксплуатационные обязательства, которые обязан выполнять победитель конкурса:</w:t>
            </w:r>
          </w:p>
          <w:p w:rsidR="00741A0B" w:rsidRPr="00E838D6" w:rsidRDefault="00741A0B" w:rsidP="00741A0B">
            <w:pPr>
              <w:autoSpaceDN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bidi="ar-SA"/>
              </w:rPr>
            </w:pPr>
            <w:r w:rsidRPr="00E838D6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bidi="ar-SA"/>
              </w:rPr>
              <w:t>1)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      </w:r>
          </w:p>
          <w:p w:rsidR="00741A0B" w:rsidRPr="00E838D6" w:rsidRDefault="00741A0B" w:rsidP="00741A0B">
            <w:pPr>
              <w:autoSpaceDN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bidi="ar-SA"/>
              </w:rPr>
            </w:pPr>
            <w:r w:rsidRPr="00E838D6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bidi="ar-SA"/>
              </w:rPr>
              <w:t>2)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владельцем: для потребителей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      </w:r>
          </w:p>
          <w:p w:rsidR="00816F8E" w:rsidRPr="00E838D6" w:rsidRDefault="00816F8E">
            <w:pPr>
              <w:pStyle w:val="a5"/>
              <w:tabs>
                <w:tab w:val="left" w:pos="1157"/>
              </w:tabs>
              <w:spacing w:before="0"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tabs>
                <w:tab w:val="left" w:pos="2514"/>
                <w:tab w:val="left" w:pos="4454"/>
              </w:tabs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1</w:t>
            </w:r>
            <w:r w:rsidR="00EC5B35">
              <w:rPr>
                <w:rFonts w:ascii="Times New Roman" w:hAnsi="Times New Roman" w:cs="Times New Roman"/>
              </w:rPr>
              <w:t>2</w:t>
            </w:r>
            <w:r w:rsidRPr="00E838D6">
              <w:rPr>
                <w:rFonts w:ascii="Times New Roman" w:hAnsi="Times New Roman" w:cs="Times New Roman"/>
              </w:rPr>
              <w:t>.2 И</w:t>
            </w:r>
            <w:r w:rsidRPr="00E838D6">
              <w:rPr>
                <w:rFonts w:ascii="Times New Roman" w:hAnsi="Times New Roman" w:cs="Times New Roman"/>
                <w:lang w:eastAsia="ru-RU"/>
              </w:rPr>
              <w:t>нвестиционные обязательства</w:t>
            </w:r>
          </w:p>
          <w:p w:rsidR="00816F8E" w:rsidRPr="00E838D6" w:rsidRDefault="00816F8E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Standard"/>
              <w:ind w:left="-82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И</w:t>
            </w:r>
            <w:r w:rsidRPr="00E838D6">
              <w:rPr>
                <w:rFonts w:ascii="Times New Roman" w:hAnsi="Times New Roman" w:cs="Times New Roman"/>
                <w:lang w:eastAsia="ru-RU"/>
              </w:rPr>
              <w:t>нвестиционные обязательства,</w:t>
            </w:r>
            <w:r w:rsidRPr="00E838D6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которые обязан выполнять победитель конкурса</w:t>
            </w:r>
            <w:r w:rsidRPr="00E838D6">
              <w:rPr>
                <w:rFonts w:ascii="Times New Roman" w:hAnsi="Times New Roman" w:cs="Times New Roman"/>
              </w:rPr>
              <w:t xml:space="preserve"> </w:t>
            </w:r>
            <w:r w:rsidRPr="00E838D6">
              <w:rPr>
                <w:rFonts w:ascii="Times New Roman" w:eastAsia="Times New Roman" w:hAnsi="Times New Roman" w:cs="Times New Roman"/>
                <w:kern w:val="0"/>
                <w:lang w:bidi="ar-SA"/>
              </w:rPr>
              <w:t>определяются в соответствии с положениями Федерального закона от 26.03.2003 № 35-ФЗ «Об электроэнергетике» и инвестиционной программой субъекта электроэнергетики.</w:t>
            </w:r>
          </w:p>
          <w:p w:rsidR="00816F8E" w:rsidRPr="00E838D6" w:rsidRDefault="000C0CB3">
            <w:pPr>
              <w:ind w:left="-82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E838D6">
              <w:rPr>
                <w:rFonts w:ascii="Times New Roman" w:eastAsia="Times New Roman" w:hAnsi="Times New Roman" w:cs="Times New Roman"/>
                <w:kern w:val="0"/>
                <w:lang w:bidi="ar-SA"/>
              </w:rPr>
              <w:t>Содержание инвестиционного обязательства в отношении электросетевого хозяйства должно соответствовать требованиям, предъявляемым к содержанию инвестиционных программ, а также включать в себя предельные сроки исполнения инвестиционного обязательства, превышение которых является существенным нарушением обязательства.</w:t>
            </w:r>
          </w:p>
          <w:p w:rsidR="00816F8E" w:rsidRPr="00E838D6" w:rsidRDefault="00816F8E">
            <w:pPr>
              <w:ind w:left="-82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816F8E" w:rsidRPr="00E838D6" w:rsidRDefault="000C0CB3">
            <w:pPr>
              <w:ind w:left="-82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E838D6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Срок исполнения обязательств составляет 5 (пять) лет.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lastRenderedPageBreak/>
              <w:t>1</w:t>
            </w:r>
            <w:r w:rsidR="00EC5B35">
              <w:rPr>
                <w:rFonts w:ascii="Times New Roman" w:hAnsi="Times New Roman" w:cs="Times New Roman"/>
              </w:rPr>
              <w:t>3</w:t>
            </w:r>
            <w:r w:rsidRPr="00E838D6">
              <w:rPr>
                <w:rFonts w:ascii="Times New Roman" w:hAnsi="Times New Roman" w:cs="Times New Roman"/>
              </w:rPr>
              <w:t>. Срок и порядок внесения и возврата задатка. Реквизиты счёта для перечисления задатка. Назначение платежа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Условия, указанные в извещении, являются условиями публичной оферты в соответствии со статьёй 437 Гражданского кодекса Российской Федерации. Подача претендентом заявки и перечисление задатка на счёт являются акцептом такой оферты, и договор о задатке считается заключённым в установленном порядке.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Претендент для участия в торгах осуществляет перечисление денежных средств на банковские реквизиты Оператора ЭП.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Денежные средства в сумме задатка должны быть зачислены на лицевой счет Претендента на ЭП не позднее 00 часов 00 минут (время московское) дня определения участников торгов, указанного в настоящем извещении.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Разблокирование задатка производится в порядке, определённом в регламенте ТС ЭП.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  <w:b/>
                <w:i/>
              </w:rPr>
              <w:t xml:space="preserve">ВНИМАНИЕ! </w:t>
            </w:r>
            <w:r w:rsidRPr="00E838D6">
              <w:rPr>
                <w:rFonts w:ascii="Times New Roman" w:hAnsi="Times New Roman" w:cs="Times New Roman"/>
                <w:i/>
              </w:rPr>
              <w:t xml:space="preserve">Срок зачисления денежных средств на Лицевой счёт Претендента на ЭП – </w:t>
            </w:r>
            <w:r w:rsidRPr="00E838D6">
              <w:rPr>
                <w:rFonts w:ascii="Times New Roman" w:hAnsi="Times New Roman" w:cs="Times New Roman"/>
                <w:b/>
                <w:i/>
              </w:rPr>
              <w:t>от 1 до 3 рабочих дней</w:t>
            </w:r>
            <w:r w:rsidRPr="00E838D6">
              <w:rPr>
                <w:rFonts w:ascii="Times New Roman" w:hAnsi="Times New Roman" w:cs="Times New Roman"/>
                <w:i/>
              </w:rPr>
              <w:t xml:space="preserve">. Денежные средства, перечисленные за Претендента третьим лицом, </w:t>
            </w:r>
            <w:r w:rsidRPr="00E838D6">
              <w:rPr>
                <w:rFonts w:ascii="Times New Roman" w:hAnsi="Times New Roman" w:cs="Times New Roman"/>
                <w:b/>
                <w:i/>
              </w:rPr>
              <w:t xml:space="preserve">не зачисляются </w:t>
            </w:r>
            <w:r w:rsidRPr="00E838D6">
              <w:rPr>
                <w:rFonts w:ascii="Times New Roman" w:hAnsi="Times New Roman" w:cs="Times New Roman"/>
                <w:i/>
              </w:rPr>
              <w:t>на Лицевой счёт такого Претендента.</w:t>
            </w:r>
          </w:p>
        </w:tc>
      </w:tr>
      <w:tr w:rsidR="00816F8E" w:rsidRPr="00E838D6">
        <w:trPr>
          <w:trHeight w:val="990"/>
        </w:trPr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ind w:left="-120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1</w:t>
            </w:r>
            <w:r w:rsidR="00EC5B35">
              <w:rPr>
                <w:rFonts w:ascii="Times New Roman" w:hAnsi="Times New Roman" w:cs="Times New Roman"/>
              </w:rPr>
              <w:t>4</w:t>
            </w:r>
            <w:r w:rsidRPr="00E838D6">
              <w:rPr>
                <w:rFonts w:ascii="Times New Roman" w:hAnsi="Times New Roman" w:cs="Times New Roman"/>
              </w:rPr>
              <w:t>. Проведение конкурса.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s1"/>
              <w:shd w:val="clear" w:color="auto" w:fill="FFFFFF"/>
              <w:spacing w:before="0" w:after="0"/>
              <w:jc w:val="both"/>
            </w:pPr>
            <w:r w:rsidRPr="00E838D6">
              <w:t>Электронный конкурс проводится в указанные в информационном сообщении день и час путем предложения цены за имущество.</w:t>
            </w:r>
          </w:p>
          <w:p w:rsidR="00816F8E" w:rsidRPr="00E838D6" w:rsidRDefault="003842D5" w:rsidP="003842D5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Оператор в день подведения итогов конкурса, в установленное время обеспечивает участникам, допущенным к конкурсу и не указавшим в составе заявки на участие предложение о цене, возможность подачи предложения о цене посредством штатного интерфейса ТС. Претендент вправе подать только одно предложение о цене, которое не может быть изменено.</w:t>
            </w:r>
          </w:p>
          <w:p w:rsidR="00816F8E" w:rsidRPr="00E838D6" w:rsidRDefault="000C0CB3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После окончания времени, предусмотренного для направления предложений о цене имущества, Оператор ТС обеспечивает в Организатору процедуры доступ к предложениям Участников о цене имущества.</w:t>
            </w:r>
          </w:p>
          <w:p w:rsidR="00816F8E" w:rsidRPr="00E838D6" w:rsidRDefault="000C0CB3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Предложение о цене имущества может быть подано в составе заявки на участие либо в установленное время в день подведения итогов конкурса, указанные в извещении.</w:t>
            </w:r>
          </w:p>
          <w:p w:rsidR="00816F8E" w:rsidRPr="00E838D6" w:rsidRDefault="000C0CB3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Во время проведения процедуры конкурса программными средствами электронной площадки обеспечивается исключение возможности подачи участником предложения о цене имущества ниже начальной цены.</w:t>
            </w:r>
          </w:p>
          <w:p w:rsidR="00816F8E" w:rsidRPr="00E838D6" w:rsidRDefault="000C0CB3">
            <w:pPr>
              <w:pStyle w:val="s1"/>
              <w:shd w:val="clear" w:color="auto" w:fill="FFFFFF"/>
              <w:spacing w:before="0" w:after="0"/>
              <w:jc w:val="both"/>
            </w:pPr>
            <w:r w:rsidRPr="00E838D6">
              <w:t>Решение продавца об определении победителя конкурса оформляется протоколом об итогах конкурса. Указанный протокол подписывается в день подведения итогов конкурса.</w:t>
            </w:r>
          </w:p>
          <w:p w:rsidR="00816F8E" w:rsidRPr="00E838D6" w:rsidRDefault="000C0CB3" w:rsidP="0038793D">
            <w:pPr>
              <w:pStyle w:val="s1"/>
              <w:shd w:val="clear" w:color="auto" w:fill="FFFFFF"/>
              <w:spacing w:before="0" w:after="0"/>
              <w:jc w:val="both"/>
            </w:pPr>
            <w:r w:rsidRPr="00E838D6">
              <w:lastRenderedPageBreak/>
              <w:t>Подписание продавцом протокола об итогах конкурса является завершением процедуры конкурса.</w:t>
            </w:r>
          </w:p>
          <w:p w:rsidR="00816F8E" w:rsidRPr="00E838D6" w:rsidRDefault="000C0CB3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Конкурс признается несостоявшимся в следующих случаях:</w:t>
            </w:r>
          </w:p>
          <w:p w:rsidR="00816F8E" w:rsidRPr="00E838D6" w:rsidRDefault="000C0CB3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- не было подано ни одной заявки на участие либо ни один из Претендентов не признан участником;</w:t>
            </w:r>
          </w:p>
          <w:p w:rsidR="00816F8E" w:rsidRPr="00E838D6" w:rsidRDefault="000C0CB3">
            <w:pPr>
              <w:pStyle w:val="s1"/>
              <w:shd w:val="clear" w:color="auto" w:fill="FFFFFF"/>
              <w:spacing w:before="0" w:after="0"/>
              <w:jc w:val="both"/>
            </w:pPr>
            <w:r w:rsidRPr="00E838D6">
              <w:t>- не подано ни одной заявки на участие либо ни один из претендентов не признан участником;</w:t>
            </w:r>
          </w:p>
          <w:p w:rsidR="00816F8E" w:rsidRPr="00E838D6" w:rsidRDefault="000C0CB3">
            <w:pPr>
              <w:pStyle w:val="s1"/>
              <w:shd w:val="clear" w:color="auto" w:fill="FFFFFF"/>
              <w:spacing w:before="0" w:after="0"/>
              <w:jc w:val="both"/>
            </w:pPr>
            <w:r w:rsidRPr="00E838D6">
              <w:t>- ни один из участников не сделал предложение о цене имущества;</w:t>
            </w:r>
          </w:p>
          <w:p w:rsidR="00816F8E" w:rsidRPr="00E838D6" w:rsidRDefault="000C0CB3">
            <w:pPr>
              <w:pStyle w:val="s1"/>
              <w:shd w:val="clear" w:color="auto" w:fill="FFFFFF"/>
              <w:spacing w:before="0" w:after="0"/>
              <w:jc w:val="both"/>
            </w:pPr>
            <w:r w:rsidRPr="00E838D6">
              <w:t>- принято решение о признании только одного претендента участником, если иное не установлено Федеральным законом о приватизации.</w:t>
            </w:r>
          </w:p>
        </w:tc>
      </w:tr>
      <w:tr w:rsidR="00816F8E" w:rsidRPr="00E838D6">
        <w:trPr>
          <w:trHeight w:val="2359"/>
        </w:trPr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lastRenderedPageBreak/>
              <w:t>1</w:t>
            </w:r>
            <w:r w:rsidR="00EC5B35">
              <w:rPr>
                <w:rFonts w:ascii="Times New Roman" w:hAnsi="Times New Roman" w:cs="Times New Roman"/>
              </w:rPr>
              <w:t>5</w:t>
            </w:r>
            <w:r w:rsidRPr="00E838D6">
              <w:rPr>
                <w:rFonts w:ascii="Times New Roman" w:hAnsi="Times New Roman" w:cs="Times New Roman"/>
              </w:rPr>
              <w:t>. Срок заключения договора купли-продажи имущества по итогам процедуры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Договор купли-продажи имущества заключается с победителем в течение 5 (пяти) рабочих дней с даты подведения итогов в форме электронного документа. Договор купли-продажи государственного или муниципального имущества включает в себя порядок выполнения победителем конкурса условий конкурса.</w:t>
            </w:r>
          </w:p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При уклонении или отказе победителя процедуры от заключения в установленный срок договора купли-продажи имущества победитель утрачивает право на заключение указанного договора.</w:t>
            </w:r>
          </w:p>
        </w:tc>
      </w:tr>
      <w:tr w:rsidR="00816F8E" w:rsidRPr="00E838D6">
        <w:trPr>
          <w:trHeight w:val="2580"/>
        </w:trPr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1</w:t>
            </w:r>
            <w:r w:rsidR="00EC5B35">
              <w:rPr>
                <w:rFonts w:ascii="Times New Roman" w:hAnsi="Times New Roman" w:cs="Times New Roman"/>
              </w:rPr>
              <w:t>6</w:t>
            </w:r>
            <w:r w:rsidRPr="00E838D6">
              <w:rPr>
                <w:rFonts w:ascii="Times New Roman" w:hAnsi="Times New Roman" w:cs="Times New Roman"/>
              </w:rPr>
              <w:t>. Условия и сроки платежа по договору купли-продажи имущества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2C6661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 xml:space="preserve">В течение </w:t>
            </w:r>
            <w:r w:rsidR="002C6661" w:rsidRPr="00E838D6">
              <w:rPr>
                <w:rFonts w:ascii="Times New Roman" w:hAnsi="Times New Roman" w:cs="Times New Roman"/>
              </w:rPr>
              <w:t>3</w:t>
            </w:r>
            <w:r w:rsidRPr="00E838D6">
              <w:rPr>
                <w:rFonts w:ascii="Times New Roman" w:hAnsi="Times New Roman" w:cs="Times New Roman"/>
              </w:rPr>
              <w:t>0 дней с даты заключения договора, Покупатель обязан уплатить Продавцу денежные средства безналичным путём на расчётный счёт Организатора процедуры (Продавца), указанный в договоре. Средством платежа признаётся валюта Российской Федерации. Моментом оплаты считается день зачисления денежных средств на реквизиты, указанные в договоре купли-продажи имущества. Уплата НДС производится покупателем (кроме физических лиц) самостоятельно, в соответствии с действующим законодательством Российской Федерации</w:t>
            </w:r>
          </w:p>
        </w:tc>
      </w:tr>
      <w:tr w:rsidR="00816F8E" w:rsidRPr="00E838D6">
        <w:trPr>
          <w:trHeight w:val="2595"/>
        </w:trPr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1</w:t>
            </w:r>
            <w:r w:rsidR="00EC5B35">
              <w:rPr>
                <w:rFonts w:ascii="Times New Roman" w:hAnsi="Times New Roman" w:cs="Times New Roman"/>
              </w:rPr>
              <w:t>7</w:t>
            </w:r>
            <w:r w:rsidRPr="00E838D6">
              <w:rPr>
                <w:rFonts w:ascii="Times New Roman" w:hAnsi="Times New Roman" w:cs="Times New Roman"/>
              </w:rPr>
              <w:t>. Передача имущества и оформление права собственности на него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имущества. Право собственности на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имущества, а также акт приёма-передачи имущества.</w:t>
            </w:r>
          </w:p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  <w:b/>
                <w:i/>
              </w:rPr>
              <w:t xml:space="preserve">ВНИМАНИЕ! </w:t>
            </w:r>
            <w:r w:rsidRPr="00E838D6">
              <w:rPr>
                <w:rFonts w:ascii="Times New Roman" w:hAnsi="Times New Roman" w:cs="Times New Roman"/>
                <w:i/>
              </w:rPr>
              <w:t>Расходы, связанные с государственной регистрацией права собственности на имущество, несёт Покупатель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1</w:t>
            </w:r>
            <w:r w:rsidR="00EC5B35">
              <w:rPr>
                <w:rFonts w:ascii="Times New Roman" w:hAnsi="Times New Roman" w:cs="Times New Roman"/>
              </w:rPr>
              <w:t>8</w:t>
            </w:r>
            <w:r w:rsidRPr="00E838D6">
              <w:rPr>
                <w:rFonts w:ascii="Times New Roman" w:hAnsi="Times New Roman" w:cs="Times New Roman"/>
              </w:rPr>
              <w:t>. Порядок ознакомления с иной информацией, условиями договора купли-продажи имущества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Любое лицо (независимо от регистрации в ТС ЭП) вправе не позднее 5 рабочих дней до окончания подачи заявок направить запрос о разъяснении размещённой информации: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 xml:space="preserve">2) для незарегистрированных пользователей подача запроса возможна только из открытой части ЭП, для этого необходимо в ТС </w:t>
            </w:r>
            <w:r w:rsidRPr="00E838D6">
              <w:rPr>
                <w:rFonts w:ascii="Times New Roman" w:hAnsi="Times New Roman" w:cs="Times New Roman"/>
              </w:rPr>
              <w:lastRenderedPageBreak/>
              <w:t>ЭП перейти в раздел «Процедуры», подраздел «Реестр процедур (лотов)», перейти в «Реестр процедур», нажать на пиктограмму «Направить запрос о разъяснениях».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На форме запроса необходимо указать тему запроса, в поле «Запрос на разъяснение» прикрепить файл с содержанием запроса, нажать кнопку «Направить запрос».</w:t>
            </w:r>
          </w:p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Ответ Организатора процедуры (Продавца) с разъяснениями размещается в извещении о проведении процедуры продажи</w:t>
            </w:r>
          </w:p>
          <w:p w:rsidR="00816F8E" w:rsidRPr="00E838D6" w:rsidRDefault="000C0CB3" w:rsidP="002C6661">
            <w:pPr>
              <w:pStyle w:val="Standard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Любое заинтересованное лицо, со дня начала приема заявок вправе осмотреть выставленное на продажу Имущество. Такое лицо направляет на электронный адрес Организатора, указанный в настоящем информационном сообщении, запрос.  Дополнительную информацию можно по</w:t>
            </w:r>
            <w:r w:rsidR="002C6661" w:rsidRPr="00E838D6">
              <w:rPr>
                <w:rFonts w:ascii="Times New Roman" w:hAnsi="Times New Roman" w:cs="Times New Roman"/>
              </w:rPr>
              <w:t>лучить по тел. 8 (34675) 54854.</w:t>
            </w:r>
          </w:p>
        </w:tc>
      </w:tr>
      <w:tr w:rsidR="00816F8E" w:rsidRPr="00E838D6">
        <w:tc>
          <w:tcPr>
            <w:tcW w:w="10262" w:type="dxa"/>
            <w:gridSpan w:val="6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CC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838D6">
              <w:rPr>
                <w:rFonts w:ascii="Times New Roman" w:hAnsi="Times New Roman" w:cs="Times New Roman"/>
                <w:b/>
              </w:rPr>
              <w:lastRenderedPageBreak/>
              <w:t>Порядок оформления заявок на участие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1</w:t>
            </w:r>
            <w:r w:rsidR="00EC5B35">
              <w:rPr>
                <w:rFonts w:ascii="Times New Roman" w:hAnsi="Times New Roman" w:cs="Times New Roman"/>
              </w:rPr>
              <w:t>9</w:t>
            </w:r>
            <w:r w:rsidRPr="00E838D6">
              <w:rPr>
                <w:rFonts w:ascii="Times New Roman" w:hAnsi="Times New Roman" w:cs="Times New Roman"/>
              </w:rPr>
              <w:t>. Требования, предъявляемые к участнику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К участию в конкурсе допускаются любые юридические и физические лица (с учётом ограничения участия отдельных категорий участников, установленных ст. 5 Закона о приватизации), своевременно подавшие заявку на участие в продаже (с приложением электронных образов документов, предусмотренных Законом о приватизации) и обеспечившие в установленный срок перечисление задатка.</w:t>
            </w:r>
          </w:p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  <w:b/>
                <w:i/>
              </w:rPr>
              <w:t xml:space="preserve">ВНИМАНИЕ! </w:t>
            </w:r>
            <w:r w:rsidRPr="00E838D6">
              <w:rPr>
                <w:rFonts w:ascii="Times New Roman" w:hAnsi="Times New Roman" w:cs="Times New Roman"/>
                <w:i/>
              </w:rPr>
              <w:t>Для подачи заявки на участие в продаже Претендент должен быть зарегистрирован в ТС ЭП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C0CB3" w:rsidRPr="00E838D6">
              <w:rPr>
                <w:rFonts w:ascii="Times New Roman" w:hAnsi="Times New Roman" w:cs="Times New Roman"/>
              </w:rPr>
              <w:t>. Перечень документов, представляемых участником в составе заявки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ЮРИДИЧЕСКИЕ ЛИЦА: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копии учредительных документов;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лица;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избрании).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ФИЗИЧЕСКИЕ ЛИЦА: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копия всех листов документа, удостоверяющий личность.</w:t>
            </w:r>
          </w:p>
          <w:p w:rsidR="00816F8E" w:rsidRPr="00E838D6" w:rsidRDefault="000C0CB3" w:rsidP="00AA74C5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также прилагается документ, подтверждающий полномочия этого лица.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2</w:t>
            </w:r>
            <w:r w:rsidR="00EC5B35">
              <w:rPr>
                <w:rFonts w:ascii="Times New Roman" w:hAnsi="Times New Roman" w:cs="Times New Roman"/>
              </w:rPr>
              <w:t>1</w:t>
            </w:r>
            <w:r w:rsidRPr="00E838D6">
              <w:rPr>
                <w:rFonts w:ascii="Times New Roman" w:hAnsi="Times New Roman" w:cs="Times New Roman"/>
              </w:rPr>
              <w:t>. Требования к оформлению представляемых участниками документов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C5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38D6">
              <w:rPr>
                <w:rFonts w:ascii="Times New Roman" w:hAnsi="Times New Roman" w:cs="Times New Roman"/>
              </w:rPr>
              <w:t>Заявка на участие в торгах заполняется и</w:t>
            </w:r>
            <w:r w:rsidR="00AA74C5" w:rsidRPr="00E838D6">
              <w:rPr>
                <w:rFonts w:ascii="Times New Roman" w:hAnsi="Times New Roman" w:cs="Times New Roman"/>
              </w:rPr>
              <w:t xml:space="preserve"> подается по утвержденной форме</w:t>
            </w:r>
            <w:r w:rsidRPr="00E838D6">
              <w:rPr>
                <w:rFonts w:ascii="Times New Roman" w:hAnsi="Times New Roman" w:cs="Times New Roman"/>
              </w:rPr>
              <w:t xml:space="preserve">, подписывается электронной подписью Претендента либо лица, имеющего право действовать от имени Претендента. Документы, представляемые в составе заявки, подкрепляются в форме электронных образов документов (документов на бумажном </w:t>
            </w:r>
            <w:r w:rsidRPr="00E838D6">
              <w:rPr>
                <w:rFonts w:ascii="Times New Roman" w:hAnsi="Times New Roman" w:cs="Times New Roman"/>
              </w:rPr>
              <w:lastRenderedPageBreak/>
              <w:t>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лица.</w:t>
            </w:r>
            <w:r w:rsidR="00AA74C5" w:rsidRPr="00E838D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6F8E" w:rsidRPr="00E838D6" w:rsidRDefault="00AA74C5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  <w:b/>
                <w:bCs/>
              </w:rPr>
              <w:t xml:space="preserve">Предложение о цене продаваемого на конкурсе имущества </w:t>
            </w:r>
            <w:r w:rsidRPr="00E838D6">
              <w:rPr>
                <w:rFonts w:ascii="Times New Roman" w:hAnsi="Times New Roman" w:cs="Times New Roman"/>
                <w:b/>
              </w:rPr>
              <w:t>претендент может подать одновременно с заявкой либо в установленное время в день подведения итогов конкурса.</w:t>
            </w:r>
          </w:p>
          <w:p w:rsidR="00816F8E" w:rsidRPr="00E838D6" w:rsidRDefault="000C0CB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Претендент (участник) вправе подать только одно предложение о цене имущества, которое не может быть изменено.</w:t>
            </w:r>
          </w:p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  <w:b/>
                <w:i/>
              </w:rPr>
              <w:t xml:space="preserve">ВНИМАНИЕ! </w:t>
            </w:r>
            <w:r w:rsidRPr="00E838D6">
              <w:rPr>
                <w:rFonts w:ascii="Times New Roman" w:hAnsi="Times New Roman" w:cs="Times New Roman"/>
                <w:i/>
              </w:rPr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lastRenderedPageBreak/>
              <w:t>2</w:t>
            </w:r>
            <w:r w:rsidR="00EC5B35">
              <w:rPr>
                <w:rFonts w:ascii="Times New Roman" w:hAnsi="Times New Roman" w:cs="Times New Roman"/>
              </w:rPr>
              <w:t>2</w:t>
            </w:r>
            <w:r w:rsidRPr="00E838D6">
              <w:rPr>
                <w:rFonts w:ascii="Times New Roman" w:hAnsi="Times New Roman" w:cs="Times New Roman"/>
              </w:rPr>
              <w:t>. Ограничение участия отдельных категорий участников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К участию в процедуре продажи допускаются любые юридические и физические лица, за исключением: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-государственных и муниципальных унитарных предприятий, государственных и муниципальных учреждений;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25%;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- юридических лиц,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компании);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- юридических лиц, в отношении которых офшорной компанией или группой лиц, в которую входит офшорная компания, осуществляется контроль;</w:t>
            </w:r>
          </w:p>
          <w:p w:rsidR="00816F8E" w:rsidRPr="00E838D6" w:rsidRDefault="000C0CB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- иных случаев, предусмотренных статьёй 5 Закона о приватизации.</w:t>
            </w:r>
          </w:p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Понятия «группа лиц» и «контроль» используются в значениях, указанных соответственно в статьях 9 и 11 Федерального закона от 26.07.2006 № 135-ФЗ «О защите конкуренции»</w:t>
            </w:r>
          </w:p>
        </w:tc>
      </w:tr>
      <w:tr w:rsidR="00816F8E" w:rsidRPr="00E838D6">
        <w:tc>
          <w:tcPr>
            <w:tcW w:w="10262" w:type="dxa"/>
            <w:gridSpan w:val="6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CC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838D6">
              <w:rPr>
                <w:rFonts w:ascii="Times New Roman" w:hAnsi="Times New Roman" w:cs="Times New Roman"/>
                <w:b/>
              </w:rPr>
              <w:t>Условия проведения процедуры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2</w:t>
            </w:r>
            <w:r w:rsidR="00EC5B35">
              <w:rPr>
                <w:rFonts w:ascii="Times New Roman" w:hAnsi="Times New Roman" w:cs="Times New Roman"/>
              </w:rPr>
              <w:t>3</w:t>
            </w:r>
            <w:r w:rsidRPr="00E838D6">
              <w:rPr>
                <w:rFonts w:ascii="Times New Roman" w:hAnsi="Times New Roman" w:cs="Times New Roman"/>
              </w:rPr>
              <w:t>. Форма подачи заявок и предложений о цене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Открытая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2</w:t>
            </w:r>
            <w:r w:rsidR="00EC5B35">
              <w:rPr>
                <w:rFonts w:ascii="Times New Roman" w:hAnsi="Times New Roman" w:cs="Times New Roman"/>
              </w:rPr>
              <w:t>4</w:t>
            </w:r>
            <w:r w:rsidRPr="00E838D6">
              <w:rPr>
                <w:rFonts w:ascii="Times New Roman" w:hAnsi="Times New Roman" w:cs="Times New Roman"/>
              </w:rPr>
              <w:t>. Место и порядок подачи заявок и предложений о цене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 xml:space="preserve">Заявка на участие в процедуре продажи подаётся путём заполнения её электронной формы на электронной торговой площадке </w:t>
            </w:r>
            <w:hyperlink r:id="rId9" w:history="1">
              <w:r w:rsidRPr="00E838D6">
                <w:rPr>
                  <w:rStyle w:val="Internetlink"/>
                  <w:rFonts w:ascii="Times New Roman" w:hAnsi="Times New Roman" w:cs="Times New Roman"/>
                  <w:color w:val="auto"/>
                </w:rPr>
                <w:t>http://utp.sberbank-ast.ru</w:t>
              </w:r>
            </w:hyperlink>
            <w:r w:rsidRPr="00E838D6">
              <w:rPr>
                <w:rFonts w:ascii="Times New Roman" w:hAnsi="Times New Roman" w:cs="Times New Roman"/>
              </w:rPr>
              <w:t xml:space="preserve"> в сети интернет.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lastRenderedPageBreak/>
              <w:t>2</w:t>
            </w:r>
            <w:r w:rsidR="00EC5B35">
              <w:rPr>
                <w:rFonts w:ascii="Times New Roman" w:hAnsi="Times New Roman" w:cs="Times New Roman"/>
              </w:rPr>
              <w:t>5</w:t>
            </w:r>
            <w:r w:rsidRPr="00E838D6">
              <w:rPr>
                <w:rFonts w:ascii="Times New Roman" w:hAnsi="Times New Roman" w:cs="Times New Roman"/>
              </w:rPr>
              <w:t>. Дата и время начала подачи заявок на участие</w:t>
            </w:r>
          </w:p>
        </w:tc>
        <w:tc>
          <w:tcPr>
            <w:tcW w:w="3000" w:type="dxa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FA0A6C" w:rsidP="00FA0A6C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C0CB3" w:rsidRPr="00E838D6">
              <w:rPr>
                <w:rFonts w:ascii="Times New Roman" w:hAnsi="Times New Roman" w:cs="Times New Roman"/>
              </w:rPr>
              <w:t>.</w:t>
            </w:r>
            <w:r w:rsidR="00AA74C5" w:rsidRPr="00E838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0C0CB3" w:rsidRPr="00E838D6">
              <w:rPr>
                <w:rFonts w:ascii="Times New Roman" w:hAnsi="Times New Roman" w:cs="Times New Roman"/>
              </w:rPr>
              <w:t>.202</w:t>
            </w:r>
            <w:r w:rsidR="00AA74C5" w:rsidRPr="00E838D6">
              <w:rPr>
                <w:rFonts w:ascii="Times New Roman" w:hAnsi="Times New Roman" w:cs="Times New Roman"/>
              </w:rPr>
              <w:t>4</w:t>
            </w:r>
            <w:r w:rsidR="000C0CB3" w:rsidRPr="00E838D6">
              <w:rPr>
                <w:rFonts w:ascii="Times New Roman" w:hAnsi="Times New Roman" w:cs="Times New Roman"/>
              </w:rPr>
              <w:t xml:space="preserve">  00:00</w:t>
            </w:r>
          </w:p>
        </w:tc>
        <w:tc>
          <w:tcPr>
            <w:tcW w:w="4312" w:type="dxa"/>
            <w:gridSpan w:val="3"/>
            <w:vMerge w:val="restart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16F8E" w:rsidRPr="00E838D6" w:rsidRDefault="000C0CB3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  <w:b/>
              </w:rPr>
              <w:t>ВНИМАНИЕ</w:t>
            </w:r>
            <w:r w:rsidRPr="00E838D6">
              <w:rPr>
                <w:rFonts w:ascii="Times New Roman" w:hAnsi="Times New Roman" w:cs="Times New Roman"/>
              </w:rPr>
              <w:t xml:space="preserve">! Указанное в настоящем информационном сообщении время – серверное время электронной площадки (МОСКОВСКОЕ </w:t>
            </w:r>
            <w:r w:rsidRPr="00E838D6">
              <w:rPr>
                <w:rFonts w:ascii="Times New Roman" w:hAnsi="Times New Roman" w:cs="Times New Roman"/>
                <w:lang w:val="en-US"/>
              </w:rPr>
              <w:t>UTC</w:t>
            </w:r>
            <w:r w:rsidR="004A704A" w:rsidRPr="00E838D6">
              <w:rPr>
                <w:rFonts w:ascii="Times New Roman" w:hAnsi="Times New Roman" w:cs="Times New Roman"/>
              </w:rPr>
              <w:t xml:space="preserve"> + 2</w:t>
            </w:r>
            <w:r w:rsidRPr="00E838D6">
              <w:rPr>
                <w:rFonts w:ascii="Times New Roman" w:hAnsi="Times New Roman" w:cs="Times New Roman"/>
              </w:rPr>
              <w:t>)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2</w:t>
            </w:r>
            <w:r w:rsidR="00EC5B35">
              <w:rPr>
                <w:rFonts w:ascii="Times New Roman" w:hAnsi="Times New Roman" w:cs="Times New Roman"/>
              </w:rPr>
              <w:t>6</w:t>
            </w:r>
            <w:r w:rsidRPr="00E838D6">
              <w:rPr>
                <w:rFonts w:ascii="Times New Roman" w:hAnsi="Times New Roman" w:cs="Times New Roman"/>
              </w:rPr>
              <w:t>. Дата и время окончания подачи заявок на участие</w:t>
            </w:r>
          </w:p>
        </w:tc>
        <w:tc>
          <w:tcPr>
            <w:tcW w:w="3000" w:type="dxa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FA0A6C" w:rsidP="00FA0A6C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C0CB3" w:rsidRPr="00E838D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0C0CB3" w:rsidRPr="00E838D6">
              <w:rPr>
                <w:rFonts w:ascii="Times New Roman" w:hAnsi="Times New Roman" w:cs="Times New Roman"/>
              </w:rPr>
              <w:t>.2024 16:00 (МСК)</w:t>
            </w:r>
          </w:p>
        </w:tc>
        <w:tc>
          <w:tcPr>
            <w:tcW w:w="4312" w:type="dxa"/>
            <w:gridSpan w:val="3"/>
            <w:vMerge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16F8E" w:rsidRPr="00E838D6" w:rsidRDefault="00816F8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2</w:t>
            </w:r>
            <w:r w:rsidR="00EC5B35">
              <w:rPr>
                <w:rFonts w:ascii="Times New Roman" w:hAnsi="Times New Roman" w:cs="Times New Roman"/>
              </w:rPr>
              <w:t>7</w:t>
            </w:r>
            <w:r w:rsidRPr="00E838D6">
              <w:rPr>
                <w:rFonts w:ascii="Times New Roman" w:hAnsi="Times New Roman" w:cs="Times New Roman"/>
              </w:rPr>
              <w:t>. Дата рассмотрения заявок на участие (дата определения участников)</w:t>
            </w:r>
          </w:p>
        </w:tc>
        <w:tc>
          <w:tcPr>
            <w:tcW w:w="3000" w:type="dxa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FA0A6C" w:rsidP="00FA0A6C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C0CB3" w:rsidRPr="00E838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0C0CB3" w:rsidRPr="00E838D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312" w:type="dxa"/>
            <w:gridSpan w:val="3"/>
            <w:vMerge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16F8E" w:rsidRPr="00E838D6" w:rsidRDefault="00816F8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2</w:t>
            </w:r>
            <w:r w:rsidR="00EC5B35">
              <w:rPr>
                <w:rFonts w:ascii="Times New Roman" w:hAnsi="Times New Roman" w:cs="Times New Roman"/>
              </w:rPr>
              <w:t>8</w:t>
            </w:r>
            <w:r w:rsidRPr="00E838D6">
              <w:rPr>
                <w:rFonts w:ascii="Times New Roman" w:hAnsi="Times New Roman" w:cs="Times New Roman"/>
              </w:rPr>
              <w:t>. Дата и время начала подачи предложений о цене в день подведения итогов</w:t>
            </w:r>
          </w:p>
        </w:tc>
        <w:tc>
          <w:tcPr>
            <w:tcW w:w="3000" w:type="dxa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FA0A6C" w:rsidP="00FA0A6C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0C0CB3" w:rsidRPr="00E838D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0C0CB3" w:rsidRPr="00E838D6">
              <w:rPr>
                <w:rFonts w:ascii="Times New Roman" w:hAnsi="Times New Roman" w:cs="Times New Roman"/>
              </w:rPr>
              <w:t>.2024 00:00</w:t>
            </w:r>
          </w:p>
        </w:tc>
        <w:tc>
          <w:tcPr>
            <w:tcW w:w="4312" w:type="dxa"/>
            <w:gridSpan w:val="3"/>
            <w:vMerge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16F8E" w:rsidRPr="00E838D6" w:rsidRDefault="00816F8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2</w:t>
            </w:r>
            <w:r w:rsidR="00EC5B35">
              <w:rPr>
                <w:rFonts w:ascii="Times New Roman" w:hAnsi="Times New Roman" w:cs="Times New Roman"/>
              </w:rPr>
              <w:t>9</w:t>
            </w:r>
            <w:r w:rsidRPr="00E838D6">
              <w:rPr>
                <w:rFonts w:ascii="Times New Roman" w:hAnsi="Times New Roman" w:cs="Times New Roman"/>
              </w:rPr>
              <w:t>. Дата и время окончания подачи предложений о цене в день подведения итогов</w:t>
            </w:r>
          </w:p>
        </w:tc>
        <w:tc>
          <w:tcPr>
            <w:tcW w:w="3000" w:type="dxa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FA0A6C" w:rsidP="00607449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0C0CB3" w:rsidRPr="00E838D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0C0CB3" w:rsidRPr="00E838D6">
              <w:rPr>
                <w:rFonts w:ascii="Times New Roman" w:hAnsi="Times New Roman" w:cs="Times New Roman"/>
              </w:rPr>
              <w:t>.2024 1</w:t>
            </w:r>
            <w:r w:rsidR="001C34B0">
              <w:rPr>
                <w:rFonts w:ascii="Times New Roman" w:hAnsi="Times New Roman" w:cs="Times New Roman"/>
              </w:rPr>
              <w:t>1</w:t>
            </w:r>
            <w:r w:rsidR="000C0CB3" w:rsidRPr="00E838D6">
              <w:rPr>
                <w:rFonts w:ascii="Times New Roman" w:hAnsi="Times New Roman" w:cs="Times New Roman"/>
              </w:rPr>
              <w:t>:00</w:t>
            </w:r>
          </w:p>
          <w:p w:rsidR="00816F8E" w:rsidRPr="00E838D6" w:rsidRDefault="00816F8E" w:rsidP="00607449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  <w:gridSpan w:val="3"/>
            <w:vMerge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16F8E" w:rsidRPr="00E838D6" w:rsidRDefault="00816F8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816F8E" w:rsidRPr="00E838D6"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C0CB3" w:rsidRPr="00E838D6">
              <w:rPr>
                <w:rFonts w:ascii="Times New Roman" w:hAnsi="Times New Roman" w:cs="Times New Roman"/>
              </w:rPr>
              <w:t>. Дата и время подведения итогов конкурса</w:t>
            </w:r>
          </w:p>
        </w:tc>
        <w:tc>
          <w:tcPr>
            <w:tcW w:w="3000" w:type="dxa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FA0A6C" w:rsidP="00FA0A6C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0C0CB3" w:rsidRPr="00E838D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0C0CB3" w:rsidRPr="00E838D6">
              <w:rPr>
                <w:rFonts w:ascii="Times New Roman" w:hAnsi="Times New Roman" w:cs="Times New Roman"/>
              </w:rPr>
              <w:t>.202</w:t>
            </w:r>
            <w:r w:rsidR="004A704A" w:rsidRPr="00E838D6">
              <w:rPr>
                <w:rFonts w:ascii="Times New Roman" w:hAnsi="Times New Roman" w:cs="Times New Roman"/>
              </w:rPr>
              <w:t>4</w:t>
            </w:r>
            <w:r w:rsidR="000C0CB3" w:rsidRPr="00E838D6">
              <w:rPr>
                <w:rFonts w:ascii="Times New Roman" w:hAnsi="Times New Roman" w:cs="Times New Roman"/>
              </w:rPr>
              <w:t xml:space="preserve"> </w:t>
            </w:r>
            <w:r w:rsidR="004A704A" w:rsidRPr="00E838D6">
              <w:rPr>
                <w:rFonts w:ascii="Times New Roman" w:hAnsi="Times New Roman" w:cs="Times New Roman"/>
              </w:rPr>
              <w:t>12</w:t>
            </w:r>
            <w:r w:rsidR="000C0CB3" w:rsidRPr="00E838D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4312" w:type="dxa"/>
            <w:gridSpan w:val="3"/>
            <w:vMerge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16F8E" w:rsidRPr="00E838D6" w:rsidRDefault="00816F8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816F8E" w:rsidRPr="00E838D6">
        <w:trPr>
          <w:trHeight w:val="810"/>
        </w:trPr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3</w:t>
            </w:r>
            <w:r w:rsidR="00EC5B35">
              <w:rPr>
                <w:rFonts w:ascii="Times New Roman" w:hAnsi="Times New Roman" w:cs="Times New Roman"/>
              </w:rPr>
              <w:t>1</w:t>
            </w:r>
            <w:r w:rsidRPr="00E838D6">
              <w:rPr>
                <w:rFonts w:ascii="Times New Roman" w:hAnsi="Times New Roman" w:cs="Times New Roman"/>
              </w:rPr>
              <w:t>. Порядок определения победителя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Standard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      </w:r>
          </w:p>
        </w:tc>
      </w:tr>
      <w:tr w:rsidR="00816F8E" w:rsidRPr="00E838D6">
        <w:trPr>
          <w:trHeight w:val="465"/>
        </w:trPr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3</w:t>
            </w:r>
            <w:r w:rsidR="00EC5B35">
              <w:rPr>
                <w:rFonts w:ascii="Times New Roman" w:hAnsi="Times New Roman" w:cs="Times New Roman"/>
              </w:rPr>
              <w:t>2</w:t>
            </w:r>
            <w:r w:rsidRPr="00E838D6">
              <w:rPr>
                <w:rFonts w:ascii="Times New Roman" w:hAnsi="Times New Roman" w:cs="Times New Roman"/>
              </w:rPr>
              <w:t>. Отказ от проведения процедуры, изменения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a7"/>
              <w:tabs>
                <w:tab w:val="left" w:pos="426"/>
              </w:tabs>
              <w:ind w:left="0"/>
              <w:jc w:val="both"/>
            </w:pPr>
            <w:r w:rsidRPr="00E838D6">
              <w:t>Организатор вправе вносить изменения в извещение не позднее срока окончания приема заявок на участие в конкурсе.</w:t>
            </w:r>
          </w:p>
          <w:p w:rsidR="00816F8E" w:rsidRPr="00E838D6" w:rsidRDefault="000C0CB3">
            <w:pPr>
              <w:pStyle w:val="a7"/>
              <w:tabs>
                <w:tab w:val="left" w:pos="426"/>
              </w:tabs>
              <w:ind w:left="0"/>
              <w:jc w:val="both"/>
            </w:pPr>
            <w:r w:rsidRPr="00E838D6">
              <w:t>Сообщение о внесении изменений в документацию размещается в торговой секции электронной площадки. Любое изменение является неотъемлемой частью документации.</w:t>
            </w:r>
          </w:p>
          <w:p w:rsidR="00816F8E" w:rsidRPr="00E838D6" w:rsidRDefault="000C0CB3">
            <w:pPr>
              <w:pStyle w:val="a7"/>
              <w:tabs>
                <w:tab w:val="left" w:pos="426"/>
              </w:tabs>
              <w:ind w:left="0"/>
              <w:jc w:val="both"/>
            </w:pPr>
            <w:r w:rsidRPr="00E838D6">
              <w:t>Изменения подлежат размещению на сайте электронной площадки не позднее срока окончания приема заявок. Изменение предмета конкурса не допускается.</w:t>
            </w:r>
          </w:p>
          <w:p w:rsidR="00816F8E" w:rsidRPr="00E838D6" w:rsidRDefault="000C0CB3">
            <w:pPr>
              <w:pStyle w:val="TableContents"/>
              <w:spacing w:after="115" w:line="270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Отказаться от проведения конкурса организатор вправе в любое время, но не позднее чем за три рабочих дня до наступления даты его проведения. Сообщение об отказе проведения конкурса размещается на сайте электронной площадки.</w:t>
            </w:r>
          </w:p>
        </w:tc>
      </w:tr>
      <w:tr w:rsidR="00816F8E" w:rsidRPr="00E838D6">
        <w:tc>
          <w:tcPr>
            <w:tcW w:w="10262" w:type="dxa"/>
            <w:gridSpan w:val="6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CC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838D6">
              <w:rPr>
                <w:rFonts w:ascii="Times New Roman" w:hAnsi="Times New Roman" w:cs="Times New Roman"/>
                <w:b/>
              </w:rPr>
              <w:t>Документы и сведения</w:t>
            </w:r>
          </w:p>
        </w:tc>
      </w:tr>
      <w:tr w:rsidR="00816F8E" w:rsidRPr="00E838D6">
        <w:trPr>
          <w:trHeight w:val="675"/>
        </w:trPr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3</w:t>
            </w:r>
            <w:r w:rsidR="00EC5B35">
              <w:rPr>
                <w:rFonts w:ascii="Times New Roman" w:hAnsi="Times New Roman" w:cs="Times New Roman"/>
              </w:rPr>
              <w:t>3</w:t>
            </w:r>
            <w:r w:rsidRPr="00E838D6">
              <w:rPr>
                <w:rFonts w:ascii="Times New Roman" w:hAnsi="Times New Roman" w:cs="Times New Roman"/>
              </w:rPr>
              <w:t>. Проект договора купли-продажи имущества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FA0A6C">
            <w:pPr>
              <w:pStyle w:val="Standard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С проект</w:t>
            </w:r>
            <w:r w:rsidR="00FA0A6C">
              <w:rPr>
                <w:rFonts w:ascii="Times New Roman" w:hAnsi="Times New Roman" w:cs="Times New Roman"/>
              </w:rPr>
              <w:t>ами</w:t>
            </w:r>
            <w:r w:rsidRPr="00E838D6">
              <w:rPr>
                <w:rFonts w:ascii="Times New Roman" w:hAnsi="Times New Roman" w:cs="Times New Roman"/>
              </w:rPr>
              <w:t xml:space="preserve"> договор</w:t>
            </w:r>
            <w:r w:rsidR="00FA0A6C">
              <w:rPr>
                <w:rFonts w:ascii="Times New Roman" w:hAnsi="Times New Roman" w:cs="Times New Roman"/>
              </w:rPr>
              <w:t>ов</w:t>
            </w:r>
            <w:r w:rsidRPr="00E838D6">
              <w:rPr>
                <w:rFonts w:ascii="Times New Roman" w:hAnsi="Times New Roman" w:cs="Times New Roman"/>
              </w:rPr>
              <w:t xml:space="preserve"> купли-продажи можно ознакомиться в приложенных документах к настоящему информационному сообщению</w:t>
            </w:r>
          </w:p>
        </w:tc>
      </w:tr>
      <w:tr w:rsidR="00816F8E" w:rsidRPr="00E838D6" w:rsidTr="00EC0140">
        <w:trPr>
          <w:trHeight w:val="746"/>
        </w:trPr>
        <w:tc>
          <w:tcPr>
            <w:tcW w:w="2950" w:type="dxa"/>
            <w:gridSpan w:val="2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lastRenderedPageBreak/>
              <w:t>3</w:t>
            </w:r>
            <w:r w:rsidR="00EC5B35">
              <w:rPr>
                <w:rFonts w:ascii="Times New Roman" w:hAnsi="Times New Roman" w:cs="Times New Roman"/>
              </w:rPr>
              <w:t>4</w:t>
            </w:r>
            <w:r w:rsidRPr="00E838D6">
              <w:rPr>
                <w:rFonts w:ascii="Times New Roman" w:hAnsi="Times New Roman" w:cs="Times New Roman"/>
              </w:rPr>
              <w:t>. Информация о предыдущих торгах по продаже Имущества</w:t>
            </w:r>
          </w:p>
        </w:tc>
        <w:tc>
          <w:tcPr>
            <w:tcW w:w="7312" w:type="dxa"/>
            <w:gridSpan w:val="4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816F8E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</w:p>
          <w:p w:rsidR="00816F8E" w:rsidRPr="00E838D6" w:rsidRDefault="000C0CB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16F8E" w:rsidRPr="00E838D6">
        <w:tc>
          <w:tcPr>
            <w:tcW w:w="2950" w:type="dxa"/>
            <w:gridSpan w:val="2"/>
            <w:tcBorders>
              <w:top w:val="single" w:sz="2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 w:rsidP="00EC5B35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</w:rPr>
              <w:t>3</w:t>
            </w:r>
            <w:r w:rsidR="00EC5B35">
              <w:rPr>
                <w:rFonts w:ascii="Times New Roman" w:hAnsi="Times New Roman" w:cs="Times New Roman"/>
              </w:rPr>
              <w:t>5</w:t>
            </w:r>
            <w:r w:rsidRPr="00E838D6">
              <w:rPr>
                <w:rFonts w:ascii="Times New Roman" w:hAnsi="Times New Roman" w:cs="Times New Roman"/>
              </w:rPr>
              <w:t>. Дополнительные сведения</w:t>
            </w:r>
          </w:p>
        </w:tc>
        <w:tc>
          <w:tcPr>
            <w:tcW w:w="731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6F8E" w:rsidRPr="00E838D6" w:rsidRDefault="000C0CB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838D6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Размещение объектов на земельных участках возможно без предоставления земельных участков и установления сервитута в соответствии со ст.</w:t>
            </w:r>
            <w:r w:rsidR="002C6661" w:rsidRPr="00E838D6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r w:rsidRPr="00E838D6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39.36 ЗК РФ</w:t>
            </w:r>
          </w:p>
          <w:p w:rsidR="00816F8E" w:rsidRPr="00E838D6" w:rsidRDefault="000C0CB3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 w:rsidRPr="00E838D6">
              <w:rPr>
                <w:rFonts w:ascii="Times New Roman" w:hAnsi="Times New Roman" w:cs="Times New Roman"/>
                <w:bCs/>
              </w:rPr>
              <w:t>Порядок регистрации на электронной площадке</w:t>
            </w:r>
          </w:p>
          <w:p w:rsidR="00816F8E" w:rsidRPr="00E838D6" w:rsidRDefault="000C0CB3">
            <w:pPr>
              <w:pStyle w:val="3"/>
              <w:tabs>
                <w:tab w:val="left" w:pos="11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6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доступа к участию в продаже посредством публичного предложения в электронной форме Претендентам необходимо пройти процедуру регистрации на электронной площадке  </w:t>
            </w:r>
            <w:hyperlink r:id="rId10" w:history="1">
              <w:r w:rsidRPr="00E838D6">
                <w:rPr>
                  <w:rStyle w:val="Internet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http://utp.sberbank-ast.ru</w:t>
              </w:r>
            </w:hyperlink>
          </w:p>
          <w:p w:rsidR="00816F8E" w:rsidRPr="00E838D6" w:rsidRDefault="000C0CB3">
            <w:pPr>
              <w:pStyle w:val="3"/>
              <w:tabs>
                <w:tab w:val="left" w:pos="11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6">
              <w:rPr>
                <w:rFonts w:ascii="Times New Roman" w:hAnsi="Times New Roman" w:cs="Times New Roman"/>
                <w:sz w:val="24"/>
                <w:szCs w:val="24"/>
              </w:rPr>
              <w:t>Регистрация на электронной площадке осуществляется без взимания платы.</w:t>
            </w:r>
          </w:p>
          <w:p w:rsidR="00816F8E" w:rsidRPr="00E838D6" w:rsidRDefault="000C0CB3">
            <w:pPr>
              <w:pStyle w:val="3"/>
              <w:tabs>
                <w:tab w:val="left" w:pos="11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6">
              <w:rPr>
                <w:rFonts w:ascii="Times New Roman" w:hAnsi="Times New Roman" w:cs="Times New Roman"/>
                <w:sz w:val="24"/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  <w:p w:rsidR="00816F8E" w:rsidRPr="00E838D6" w:rsidRDefault="000C0CB3">
            <w:pPr>
              <w:pStyle w:val="3"/>
              <w:tabs>
                <w:tab w:val="left" w:pos="11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6">
              <w:rPr>
                <w:rFonts w:ascii="Times New Roman" w:hAnsi="Times New Roman" w:cs="Times New Roman"/>
                <w:sz w:val="24"/>
                <w:szCs w:val="24"/>
              </w:rPr>
              <w:t>Регистрация на электронной площадке проводится в соответствии с Регламентом электронной площадки и руководством участника по процедуре «Приватизация имущества».</w:t>
            </w:r>
          </w:p>
          <w:p w:rsidR="00816F8E" w:rsidRPr="00E838D6" w:rsidRDefault="000C0CB3">
            <w:pPr>
              <w:pStyle w:val="3"/>
              <w:tabs>
                <w:tab w:val="left" w:pos="11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6">
              <w:rPr>
                <w:rFonts w:ascii="Times New Roman" w:hAnsi="Times New Roman" w:cs="Times New Roman"/>
                <w:sz w:val="24"/>
                <w:szCs w:val="24"/>
              </w:rPr>
      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торгов, Организатора торгов либо Оператора и отправитель несет ответственность за подлинность и достоверность таких документов и сведений.</w:t>
            </w:r>
          </w:p>
        </w:tc>
      </w:tr>
    </w:tbl>
    <w:p w:rsidR="00816F8E" w:rsidRPr="00E838D6" w:rsidRDefault="000C0CB3">
      <w:pPr>
        <w:pStyle w:val="Textbody"/>
        <w:rPr>
          <w:rFonts w:ascii="Times New Roman" w:hAnsi="Times New Roman" w:cs="Times New Roman"/>
        </w:rPr>
      </w:pPr>
      <w:r w:rsidRPr="00E838D6">
        <w:rPr>
          <w:rFonts w:ascii="Times New Roman" w:hAnsi="Times New Roman" w:cs="Times New Roman"/>
        </w:rPr>
        <w:br/>
      </w:r>
    </w:p>
    <w:sectPr w:rsidR="00816F8E" w:rsidRPr="00E838D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71" w:rsidRDefault="00962E71">
      <w:pPr>
        <w:rPr>
          <w:rFonts w:hint="eastAsia"/>
        </w:rPr>
      </w:pPr>
      <w:r>
        <w:separator/>
      </w:r>
    </w:p>
  </w:endnote>
  <w:endnote w:type="continuationSeparator" w:id="0">
    <w:p w:rsidR="00962E71" w:rsidRDefault="00962E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71" w:rsidRDefault="00962E7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62E71" w:rsidRDefault="00962E7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B8A"/>
    <w:multiLevelType w:val="multilevel"/>
    <w:tmpl w:val="0D720FE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2144134"/>
    <w:multiLevelType w:val="multilevel"/>
    <w:tmpl w:val="76529AFA"/>
    <w:lvl w:ilvl="0">
      <w:start w:val="1"/>
      <w:numFmt w:val="decimal"/>
      <w:lvlText w:val="%1."/>
      <w:lvlJc w:val="left"/>
      <w:pPr>
        <w:ind w:left="382" w:hanging="360"/>
      </w:p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4E8F7C47"/>
    <w:multiLevelType w:val="multilevel"/>
    <w:tmpl w:val="165291C8"/>
    <w:styleLink w:val="WW8Num2"/>
    <w:lvl w:ilvl="0">
      <w:start w:val="1"/>
      <w:numFmt w:val="decimal"/>
      <w:lvlText w:val="%1)"/>
      <w:lvlJc w:val="left"/>
      <w:rPr>
        <w:rFonts w:ascii="Times New Roman" w:hAnsi="Times New Roman" w:cs="Times New Roman"/>
        <w:i/>
        <w:iCs/>
        <w:sz w:val="24"/>
        <w:szCs w:val="24"/>
        <w:lang w:eastAsia="ru-RU"/>
      </w:rPr>
    </w:lvl>
    <w:lvl w:ilvl="1">
      <w:start w:val="1"/>
      <w:numFmt w:val="none"/>
      <w:lvlText w:val="​%2"/>
      <w:lvlJc w:val="left"/>
    </w:lvl>
    <w:lvl w:ilvl="2">
      <w:start w:val="1"/>
      <w:numFmt w:val="none"/>
      <w:lvlText w:val="​%3"/>
      <w:lvlJc w:val="left"/>
    </w:lvl>
    <w:lvl w:ilvl="3">
      <w:start w:val="1"/>
      <w:numFmt w:val="none"/>
      <w:lvlText w:val="​%4"/>
      <w:lvlJc w:val="left"/>
    </w:lvl>
    <w:lvl w:ilvl="4">
      <w:start w:val="1"/>
      <w:numFmt w:val="none"/>
      <w:lvlText w:val="​%5"/>
      <w:lvlJc w:val="left"/>
    </w:lvl>
    <w:lvl w:ilvl="5">
      <w:start w:val="1"/>
      <w:numFmt w:val="none"/>
      <w:lvlText w:val="​%6"/>
      <w:lvlJc w:val="left"/>
    </w:lvl>
    <w:lvl w:ilvl="6">
      <w:start w:val="1"/>
      <w:numFmt w:val="none"/>
      <w:lvlText w:val="​%7"/>
      <w:lvlJc w:val="left"/>
    </w:lvl>
    <w:lvl w:ilvl="7">
      <w:start w:val="1"/>
      <w:numFmt w:val="none"/>
      <w:lvlText w:val="​%8"/>
      <w:lvlJc w:val="left"/>
    </w:lvl>
    <w:lvl w:ilvl="8">
      <w:start w:val="1"/>
      <w:numFmt w:val="none"/>
      <w:lvlText w:val="​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8E"/>
    <w:rsid w:val="000C0CB3"/>
    <w:rsid w:val="001C34B0"/>
    <w:rsid w:val="00240653"/>
    <w:rsid w:val="002C6661"/>
    <w:rsid w:val="002F7E08"/>
    <w:rsid w:val="00302358"/>
    <w:rsid w:val="003410FA"/>
    <w:rsid w:val="003842D5"/>
    <w:rsid w:val="0038793D"/>
    <w:rsid w:val="003B0414"/>
    <w:rsid w:val="003B3E5C"/>
    <w:rsid w:val="00454961"/>
    <w:rsid w:val="004A704A"/>
    <w:rsid w:val="004B2E37"/>
    <w:rsid w:val="00547C95"/>
    <w:rsid w:val="005757F1"/>
    <w:rsid w:val="00586A44"/>
    <w:rsid w:val="005A77FF"/>
    <w:rsid w:val="00607449"/>
    <w:rsid w:val="00741A0B"/>
    <w:rsid w:val="00772321"/>
    <w:rsid w:val="007D53F6"/>
    <w:rsid w:val="00800186"/>
    <w:rsid w:val="0080119B"/>
    <w:rsid w:val="00816F8E"/>
    <w:rsid w:val="0082144F"/>
    <w:rsid w:val="008529D9"/>
    <w:rsid w:val="00882A77"/>
    <w:rsid w:val="008B1F5E"/>
    <w:rsid w:val="00962E71"/>
    <w:rsid w:val="009A424A"/>
    <w:rsid w:val="00AA74C5"/>
    <w:rsid w:val="00AC7D5E"/>
    <w:rsid w:val="00B061FA"/>
    <w:rsid w:val="00B644D9"/>
    <w:rsid w:val="00C530F3"/>
    <w:rsid w:val="00C53D76"/>
    <w:rsid w:val="00E838D6"/>
    <w:rsid w:val="00EC0140"/>
    <w:rsid w:val="00EC4BE4"/>
    <w:rsid w:val="00EC5B35"/>
    <w:rsid w:val="00EF1F6E"/>
    <w:rsid w:val="00FA0A6C"/>
    <w:rsid w:val="00F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1DEE"/>
  <w15:docId w15:val="{4D8F52F6-2F1D-49B2-AA4A-0CB02304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">
    <w:name w:val="Body Text 2"/>
    <w:basedOn w:val="Standard"/>
    <w:pPr>
      <w:suppressAutoHyphens w:val="0"/>
      <w:spacing w:after="120" w:line="480" w:lineRule="auto"/>
    </w:p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Standard"/>
    <w:pPr>
      <w:spacing w:before="280" w:after="280"/>
    </w:pPr>
  </w:style>
  <w:style w:type="paragraph" w:styleId="a6">
    <w:name w:val="Balloon Text"/>
    <w:basedOn w:val="a"/>
    <w:rPr>
      <w:rFonts w:ascii="Tahoma" w:eastAsia="Tahoma" w:hAnsi="Tahoma" w:cs="Tahoma"/>
      <w:sz w:val="16"/>
      <w:szCs w:val="14"/>
    </w:rPr>
  </w:style>
  <w:style w:type="paragraph" w:customStyle="1" w:styleId="s1">
    <w:name w:val="s_1"/>
    <w:basedOn w:val="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List Paragraph"/>
    <w:basedOn w:val="a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8">
    <w:name w:val="Текст выноски Знак"/>
    <w:basedOn w:val="a0"/>
    <w:rPr>
      <w:rFonts w:ascii="Tahoma" w:eastAsia="Tahoma" w:hAnsi="Tahoma" w:cs="Tahoma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rnhma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utp.sberbank-ast.ru/Main/NBT/DefaultAction/0/3/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Main/NBT/DefaultAction/0/3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02.08.2019)"О приватизации государственного и муниципального имущества"</vt:lpstr>
    </vt:vector>
  </TitlesOfParts>
  <Company/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02.08.2019)"О приватизации государственного и муниципального имущества"</dc:title>
  <dc:creator>Богатова Светлана Георгиевна</dc:creator>
  <cp:lastModifiedBy>Богатова Светлана Георгиевна</cp:lastModifiedBy>
  <cp:revision>22</cp:revision>
  <cp:lastPrinted>2024-05-14T12:24:00Z</cp:lastPrinted>
  <dcterms:created xsi:type="dcterms:W3CDTF">2023-12-19T04:30:00Z</dcterms:created>
  <dcterms:modified xsi:type="dcterms:W3CDTF">2024-06-26T11:37:00Z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